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sf5asrrxdels2ixnc02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27 ноября 2008 года № 16 Зарегистрировано в Министерстве юстиции города Бишкек9 апреля 2007 года. Регистрационный номер 03-1-07 г.Бишкекот 19 марта 2007 года № 305          ПОСТАНОВЛЕНИЕ БИШКЕКСКОГО ГОРОДСКОГО КЕНЕША ДЕПУТАТОВ               Об утверждении размера оплаты за разрешение                  на распространение наружной рекламы                      на территории города Бишкек      Бишкекский городской Кенеш депутатов, рассмотрев предложение мэриигорода  Бишкек об утверждении размера оплаты за разрешение на распрост-ранение наружной рекламы на территории города Бишкек,  отмечает,  что всоответствии с </w:t>
      </w:r>
      <w:hyperlink w:history="1" r:id="rIdtwrede5lac_izmqejif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Бишкек "Об утверждении </w:t>
      </w:r>
      <w:hyperlink w:history="1" r:id="rIdpqwubu_wkj8qhjfsfur5m">
        <w:r>
          <w:rPr>
            <w:rFonts w:ascii="Arial" w:cs="Arial" w:eastAsia="Arial" w:hAnsi="Arial"/>
            <w:color w:val="1D4ED8"/>
            <w:sz w:val="24"/>
            <w:szCs w:val="24"/>
            <w:u w:val="single"/>
          </w:rPr>
          <w:t xml:space="preserve">Поло-</w:t>
        </w:r>
      </w:hyperlink>
      <w:hyperlink w:history="1" r:id="rId5cya5ew5yyfzj8ucoilp6">
        <w:r>
          <w:rPr>
            <w:rFonts w:ascii="Arial" w:cs="Arial" w:eastAsia="Arial" w:hAnsi="Arial"/>
            <w:color w:val="1D4ED8"/>
            <w:sz w:val="24"/>
            <w:szCs w:val="24"/>
            <w:u w:val="single"/>
          </w:rPr>
          <w:t xml:space="preserve">жения</w:t>
        </w:r>
      </w:hyperlink>
      <w:r>
        <w:rPr>
          <w:rFonts w:ascii="Arial" w:cs="Arial" w:eastAsia="Arial" w:hAnsi="Arial"/>
          <w:sz w:val="24"/>
          <w:szCs w:val="24"/>
        </w:rPr>
        <w:t xml:space="preserve"> о порядке выдачи разрешений на распространение  наружной  рекламына территории города Бишкек" от 10 марта 2006 года № 182 функции выдачиразрешений на распространение наружной  рекламы  на  территории  городаБишкек делегированы Рекламно-информационному агентству "Угут" мэрии го-рода Бишкек которое,  в соответствии с постановлением мэрии города Биш-кек "О Рекламно-информационном агентстве "Угут" от 23 октября 2006 года№ 770, является структурным подразделением мэрии города Бишкек.     Во исполнение законов Кыргызской Республики </w:t>
      </w:r>
      <w:hyperlink w:history="1" r:id="rIdbkq69dbwsr33fxpdnx7du">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j-esog41habutyzlu7ock">
        <w:r>
          <w:rPr>
            <w:rFonts w:ascii="Arial" w:cs="Arial" w:eastAsia="Arial" w:hAnsi="Arial"/>
            <w:color w:val="1D4ED8"/>
            <w:sz w:val="24"/>
            <w:szCs w:val="24"/>
            <w:u w:val="single"/>
          </w:rPr>
          <w:t xml:space="preserve">"О мест-</w:t>
        </w:r>
      </w:hyperlink>
      <w:hyperlink w:history="1" r:id="rIdpx7pwhq_l-_cs4spvbujz">
        <w:r>
          <w:rPr>
            <w:rFonts w:ascii="Arial" w:cs="Arial" w:eastAsia="Arial" w:hAnsi="Arial"/>
            <w:color w:val="1D4ED8"/>
            <w:sz w:val="24"/>
            <w:szCs w:val="24"/>
            <w:u w:val="single"/>
          </w:rPr>
          <w:t xml:space="preserve">ном самоуправлении и местной государственной администрации"</w:t>
        </w:r>
      </w:hyperlink>
      <w:r>
        <w:rPr>
          <w:rFonts w:ascii="Arial" w:cs="Arial" w:eastAsia="Arial" w:hAnsi="Arial"/>
          <w:sz w:val="24"/>
          <w:szCs w:val="24"/>
        </w:rPr>
        <w:t xml:space="preserve">,  а также вцелях пополнения доходной части городского бюджета Бишкекский городскойКенеш депутатов постановляет:     1. Утвердить  размеры  оплаты за разрешение на распространение на-ружной рекламы на территории города Бишкек,  выдаваемые Рекламно-инфор-мационным агентством "Угут" мэрии города Бишкек (</w:t>
      </w:r>
      <w:hyperlink w:history="1" r:id="rIdedbde8paqpb66mwptrrqr">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2. Контроль за исполнением настоящего постановления  возложить  напостоянную комиссию по архитектуре,  строительству и земельным вопросамБишкекского городского Кенеша депутатов (Мамбетов Т.М.) и  первого  ви-це-мэра города Бишкек Клименко И.П.      Председатель Бишкекского     городского Кенеша депутатов                       Н.Байболова  </w:t>
      </w:r>
      <w:r>
        <w:rPr>
          <w:rFonts w:ascii="Arial" w:cs="Arial" w:eastAsia="Arial" w:hAnsi="Arial"/>
          <w:sz w:val="24"/>
          <w:szCs w:val="24"/>
        </w:rPr>
        <w:t xml:space="preserve">                                                    Приложение                                            к </w:t>
      </w:r>
      <w:hyperlink w:history="1" r:id="rId8y6zs6ajfnskdqyy-olg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19 марта 2007 года № 305                                 РАЗМЕРЫ           оплаты за разрешение на распространение наружной                  рекламы на территории города Бишкек -----------------------------------------------------------------------|№|   Наименование видов установок наружной рекламы   |Стоимость (сом)||-|---------------------------------------------------|---------------||1|По выдаче разрешения на размещение и               |491 сом. 20 т. || |распространение наружной рекламы на малогабаритные |               || |отдельно стоящие рекламные конструкции (кронштейн, |               || |штендер на опорах и без опор)                      |               ||-|---------------------------------------------------|---------------||2|По выдаче разрешения на размещение и               |491 сом. 20 т. || |распространение наружной рекламы на фасады, крышные|               || |установки, брандмоурные панно                      |               ||-|---------------------------------------------------|---------------||3|По выдаче разрешения на размещение и               |905 сом. 65 т. || |распространение наружной рекламы на                |               || |крупногабаритные отдельно стоящие рекламные        |               || |конструкции (рекламный щит, стелла, рекламная      |               || |конструкция, путепровод)                           |               ||-|---------------------------------------------------|---------------||4|По выдаче разрешения на размещение и               |491 сом. 20 т. || |распространение наружной рекламы на транспорте,    |               || |перетяжках, специальных местах и опорах освещения  |               |-----------------------------------------------------------------------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tsdwycplsvwokhuladh">
      <w:r>
        <w:rPr>
          <w:rFonts w:ascii="Arial" w:cs="Arial" w:eastAsia="Arial" w:hAnsi="Arial"/>
          <w:color w:val="132D3F"/>
          <w:sz w:val="16"/>
          <w:szCs w:val="16"/>
          <w:u w:val="single"/>
        </w:rPr>
        <w:t xml:space="preserve">dalil.kg/document/23551</w:t>
      </w:r>
    </w:hyperlink>
  </w:p>
  <w:p>
    <w:pPr>
      <w:spacing w:after="0" w:before="40"/>
      <w:jc w:val="center"/>
    </w:pPr>
    <w:hyperlink w:history="1" r:id="rIddzz4aju0ck6bgz-hogy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f5asrrxdels2ixnc021" Type="http://schemas.openxmlformats.org/officeDocument/2006/relationships/hyperlink" Target="https://dalil.kg/document/24055" TargetMode="External"/><Relationship Id="rIdtwrede5lac_izmqejifae" Type="http://schemas.openxmlformats.org/officeDocument/2006/relationships/hyperlink" Target="https://dalil.kg/document/23536" TargetMode="External"/><Relationship Id="rIdpqwubu_wkj8qhjfsfur5m" Type="http://schemas.openxmlformats.org/officeDocument/2006/relationships/hyperlink" Target="https://dalil.kg/document/23537" TargetMode="External"/><Relationship Id="rId5cya5ew5yyfzj8ucoilp6" Type="http://schemas.openxmlformats.org/officeDocument/2006/relationships/hyperlink" Target="https://dalil.kg/document/23537" TargetMode="External"/><Relationship Id="rIdbkq69dbwsr33fxpdnx7du" Type="http://schemas.openxmlformats.org/officeDocument/2006/relationships/hyperlink" Target="https://dalil.kg/document/162" TargetMode="External"/><Relationship Id="rIdj-esog41habutyzlu7ock" Type="http://schemas.openxmlformats.org/officeDocument/2006/relationships/hyperlink" Target="https://dalil.kg/document/952" TargetMode="External"/><Relationship Id="rIdpx7pwhq_l-_cs4spvbujz" Type="http://schemas.openxmlformats.org/officeDocument/2006/relationships/hyperlink" Target="https://dalil.kg/document/952" TargetMode="External"/><Relationship Id="rIdedbde8paqpb66mwptrrqr" Type="http://schemas.openxmlformats.org/officeDocument/2006/relationships/hyperlink" Target="https://dalil.kg/document/23551#1" TargetMode="External"/><Relationship Id="rId8y6zs6ajfnskdqyy-olgk" Type="http://schemas.openxmlformats.org/officeDocument/2006/relationships/hyperlink" Target="https://dalil.kg/document/235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tsdwycplsvwokhuladh" Type="http://schemas.openxmlformats.org/officeDocument/2006/relationships/hyperlink" Target="https://dalil.kg/document/23551" TargetMode="External"/><Relationship Id="rIddzz4aju0ck6bgz-hogy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2026-10-03T00:06:07.015Z</dcterms:created>
  <dcterms:modified xsi:type="dcterms:W3CDTF">2026-10-03T00:06:07.015Z</dcterms:modified>
</cp:coreProperties>
</file>

<file path=docProps/custom.xml><?xml version="1.0" encoding="utf-8"?>
<Properties xmlns="http://schemas.openxmlformats.org/officeDocument/2006/custom-properties" xmlns:vt="http://schemas.openxmlformats.org/officeDocument/2006/docPropsVTypes"/>
</file>