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Зарегистрировано Управлением юстиции Жалалабатской области17 октября 2003 года Регистрационный номер 5                 ЖАЛАЛАБАТСКИЙ ГОРОДСКОЙ КЕНЕШ                       ПОСТАНОВЛЕНИЕ                                                XXVI СЕССИИ от 26 сентября 2003 года № 3             «О дальнейших мерах по совершенствованию работы                 городского пассажирского транспорта»    </w:t>
      </w:r>
      <w:hyperlink w:history="1" r:id="rIdxytkujsqikbkjosb-idg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  Кыргызской  Республики  №630   от  17ноября  1999 года «О совершенствовании работы городского пассажирскоготранспорта»   в   целях  осуществления  реформы   системы   городскоготранспорта,  мэрией  г.  Жалалабат  создано  Жалалабатское   Агентствопассажирского  транспорта  (АПТ), которое осуществляет  координацию  ирегулирование работы пассажирского транспорта.   В  настоящее   время в городе создалась социальная напряженность  ввопросах   обеспечения  пассажиров  автобусами   средней   и   большойвместимости.   Автобусы   средней   и   большой   вместимости    из-занерентабельности   (убыточности)   и   отсутствием   компенсации    изреспубликанского  и местного бюджетов сократились, в  настоящее  времясуществуют  3  автобусных маршрута и 10 микроавтобусных маршрутов  гдеежедневно  работают  5  автобусов и  130  микроавтобусов  типа  РАФ  иперевозят  24700  пассажиров в день. Кроме того, существующая  системараспределения  маршрутов  на  основе  платной  франшизы   определяющаяпобедителей открытых тендеров требует значительной доработки.   В  связи  с  вышеизложенным, в целях дальнейшего  совершенствованиятранспортного   обслуживания   и   системы   пассажирских    перевозокЖалалабатский городской Кенеш депутатов                              ПОСТАНОВЛЯЕТ:     1   Утвердить  </w:t>
      </w:r>
      <w:hyperlink w:history="1" r:id="rIdevavaiazkjtt-nvwyj9i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«Положение  по  организации  открытых  тендеров  на</w:t>
        </w:r>
      </w:hyperlink>
      <w:hyperlink w:history="1" r:id="rIdapokvdnwduf29ldvuuul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оказание  услуг  пассажирским транспортом  на  маршрутах  г.Жалалабат»</w:t>
        </w:r>
      </w:hyperlink>
      <w:r>
        <w:rPr>
          <w:rFonts w:ascii="Arial" w:cs="Arial" w:eastAsia="Arial" w:hAnsi="Arial"/>
          <w:sz w:val="24"/>
          <w:szCs w:val="24"/>
        </w:rPr>
        <w:t xml:space="preserve">(приложение №1).    2.  Утвердить  </w:t>
      </w:r>
      <w:hyperlink w:history="1" r:id="rIdqnvyxukveaefj5fqr9lp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«Положение  о  тендерной  комиссии  по  организации</w:t>
        </w:r>
      </w:hyperlink>
      <w:hyperlink w:history="1" r:id="rIdwtog4jr7quvinctauenn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открытых  тендеров  на  оказание  услуг  пассажирским  транспортом  на</w:t>
        </w:r>
      </w:hyperlink>
      <w:hyperlink w:history="1" r:id="rIdfchyrxcmqgs87zfqyazs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маршрутах г.Жалалабат»</w:t>
        </w:r>
      </w:hyperlink>
      <w:r>
        <w:rPr>
          <w:rFonts w:ascii="Arial" w:cs="Arial" w:eastAsia="Arial" w:hAnsi="Arial"/>
          <w:sz w:val="24"/>
          <w:szCs w:val="24"/>
        </w:rPr>
        <w:t xml:space="preserve"> (приложения №2).    3.   Мэрии   города  Жалалабат  согласно  утвержденного  положенияпереутвердить состав городской тендерной комиссии.    4.   Тендерной  комиссии  по  организации  открытых  тендеров   наоказание  услуг  пассажирским  транспортом  на  маршрутах  г.Жалалабатруководствоваться  </w:t>
      </w:r>
      <w:hyperlink w:history="1" r:id="rIdl-cmfylyjuvl-v1udi52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«Положением  по организации  открытых  тендеров  на</w:t>
        </w:r>
      </w:hyperlink>
      <w:hyperlink w:history="1" r:id="rIdj42yhgvyu-rzpone_v9g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оказание услуг пассажирским транспортом на маршрутах г.Жалалабат»</w:t>
        </w:r>
      </w:hyperlink>
      <w:r>
        <w:rPr>
          <w:rFonts w:ascii="Arial" w:cs="Arial" w:eastAsia="Arial" w:hAnsi="Arial"/>
          <w:sz w:val="24"/>
          <w:szCs w:val="24"/>
        </w:rPr>
        <w:t xml:space="preserve">  длядальнейшего проведения открытых тендеров.    5.  Руководителю  аппарата городского Кенеша  депутатов  (КасымовуТ.И.)  зарегистрировать данное постановление в Жалалабатском областномуправлении юстиции.    6. Опубликовать настоящее постановление в средствах массовойинформации.    7.  Контроль за исполнением настоящего постановления возложить  напредседателя  постоянной комиссии городского Кенеша по  строительству,транспорту, связи и коммунальному хозяйству (Айтбаева С.Т.)     Торага городского    Кенеша депутатов                   А.Мамаджанов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nanfvvunfw7vnxqs-ng8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dalil.kg/document/23703</w:t>
      </w:r>
    </w:hyperlink>
  </w:p>
  <w:p>
    <w:pPr>
      <w:spacing w:after="0" w:before="40"/>
      <w:jc w:val="center"/>
    </w:pPr>
    <w:hyperlink w:history="1" r:id="rId3bnl_2cd9doi5r9baof7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xytkujsqikbkjosb-idgl" Type="http://schemas.openxmlformats.org/officeDocument/2006/relationships/hyperlink" Target="https://dalil.kg/document/33920" TargetMode="External"/><Relationship Id="rIdevavaiazkjtt-nvwyj9i3" Type="http://schemas.openxmlformats.org/officeDocument/2006/relationships/hyperlink" Target="https://dalil.kg/document/23741" TargetMode="External"/><Relationship Id="rIdapokvdnwduf29ldvuuult" Type="http://schemas.openxmlformats.org/officeDocument/2006/relationships/hyperlink" Target="https://dalil.kg/document/23741" TargetMode="External"/><Relationship Id="rIdqnvyxukveaefj5fqr9lp0" Type="http://schemas.openxmlformats.org/officeDocument/2006/relationships/hyperlink" Target="https://dalil.kg/document/23742" TargetMode="External"/><Relationship Id="rIdwtog4jr7quvinctauenn1" Type="http://schemas.openxmlformats.org/officeDocument/2006/relationships/hyperlink" Target="https://dalil.kg/document/23742" TargetMode="External"/><Relationship Id="rIdfchyrxcmqgs87zfqyazsg" Type="http://schemas.openxmlformats.org/officeDocument/2006/relationships/hyperlink" Target="https://dalil.kg/document/23742" TargetMode="External"/><Relationship Id="rIdl-cmfylyjuvl-v1udi52z" Type="http://schemas.openxmlformats.org/officeDocument/2006/relationships/hyperlink" Target="https://dalil.kg/document/23741" TargetMode="External"/><Relationship Id="rIdj42yhgvyu-rzpone_v9g0" Type="http://schemas.openxmlformats.org/officeDocument/2006/relationships/hyperlink" Target="https://dalil.kg/document/23741" TargetMode="External"/><Relationship Id="rId8" Type="http://schemas.openxmlformats.org/officeDocument/2006/relationships/image" Target="media/8de64316e95979c063c17bcd5380dc052a2594e9.png"/><Relationship Id="rId1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nanfvvunfw7vnxqs-ng8d" Type="http://schemas.openxmlformats.org/officeDocument/2006/relationships/hyperlink" Target="https://dalil.kg/document/23703" TargetMode="External"/><Relationship Id="rId3bnl_2cd9doi5r9baof7e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2026-10-01T20:53:42.141Z</dcterms:created>
  <dcterms:modified xsi:type="dcterms:W3CDTF">2026-10-01T20:53:42.141Z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