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u9-49sj0jbny7uccbxsr3">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Жалалабатской  области  КР  28февраля 2005 года. Регистрационный номер 2-6-05                                                                ПОСТАНОВЛЕНИЕ от 18  февраля 2005 г. №  140              «Об упорядочении работы транспортных средств  в                      центральной части города». (В редакции постановлений мэрии г.Жалалабат от</w:t>
      </w:r>
    </w:p>
    <w:p>
      <w:r>
        <w:rPr>
          <w:rFonts w:ascii="Arial" w:cs="Arial" w:eastAsia="Arial" w:hAnsi="Arial"/>
          <w:sz w:val="24"/>
          <w:szCs w:val="24"/>
        </w:rPr>
        <w:t xml:space="preserve">3 мая 2005 года №362</w:t>
      </w:r>
    </w:p>
    <w:p>
      <w:r>
        <w:rPr>
          <w:rFonts w:ascii="Arial" w:cs="Arial" w:eastAsia="Arial" w:hAnsi="Arial"/>
          <w:sz w:val="24"/>
          <w:szCs w:val="24"/>
        </w:rPr>
        <w:t xml:space="preserve">регистрационный номер 11-6-05 от 6 мая 2005 года,</w:t>
      </w:r>
    </w:p>
    <w:p>
      <w:r>
        <w:rPr>
          <w:rFonts w:ascii="Arial" w:cs="Arial" w:eastAsia="Arial" w:hAnsi="Arial"/>
          <w:sz w:val="24"/>
          <w:szCs w:val="24"/>
        </w:rPr>
        <w:t xml:space="preserve">17 ноября 2005 года №948</w:t>
      </w:r>
    </w:p>
    <w:p>
      <w:r>
        <w:rPr>
          <w:rFonts w:ascii="Arial" w:cs="Arial" w:eastAsia="Arial" w:hAnsi="Arial"/>
          <w:sz w:val="24"/>
          <w:szCs w:val="24"/>
        </w:rPr>
        <w:t xml:space="preserve">регистрационный номер 19-6-05 от 23 ноября 2005 года)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  217 от 8 мая 2001 года и в целях упорядочения  движениявсех  видов  транспорта независимо от форм собственности  и  разгрузкицентра города, мэрия  г.Жалалабат                              ПОСТАНОВЛЯЕТ:     1.Начальнику   областного   управления   транспортной    инспекцииКочкоровой Б.К., горГАИ Исманову Ж. Оказать содействие по выводу  всехпригородных,  междугородных  маршрутов на  автовокзалы  и  автостанциигорода.    1.1.На центральный автовокзал:    -   по направлениям с.Сузак и маршруты между районами Сузак, Арал,Киров, Ырыс, Карадарья, Дош, Акмечит, Жийде.    1.2.На автостанции АО «Манас»    -   по направлению зоны Ачы, Кокарт:    Октябрьское, Багыш, Винсовхоз, Благовещенка, Сымкат, Кокжангак.    1.3.Автостанция «Южный».    -   по направлениям:    Бекабад,  Чагет,  Бозчычкан, Комсомол,  Улгу,  Социализм,  Учкочо,Эркин, Туркабад, Жийде, Барпы.    -   разрешить руководству А/О «Келечек» организацию автостоянки наих территории.    1.4.Всех автомобилей марки «ДАМАС» сосредоточить на стоянке  возлездания облсовпрофа с заездом и выездом на ул.Ленина.    2.Генеральному  директору ДЖКХ Жолчиеву  А.Ж.  принадлежащие  ДЖКХавтостоянки   использовать  только  под  парковки  автомобилей   и   вкратчайший срок сделать паспортизацию всех стоянок.    3.  Агентству  пассажирского  транспорта  осуществлять  постоянныйконтроль  за  соблюдением  графика  движения  автобусов  на  городскихмаршрутах.    4.  Начальнику ГНИ, начальнику гор.ГАИ контролировать и обеспечитьпатентирование  и  оплату  местного  налога  легковыми   автомобилями,занимающихся извозом пассажиров.    5.  Начальнику  горГАИ  Исманову Ж.  Уделить  особое  внимание  натехническое    состояние    легковых   автомобилей,    наличие    всехразрешительных документов водителей, занимающихся частным извозом.    6.Начальнику  гор.ГАИ  Исманову Ж.,  генеральному  директору  ДЖКХЖолчиеву А.:    6.1.Запретить  стоянку  и парковку кроме городского  пассажирскоготранспорта   общего  пользования  и  временно  паркующих   автомобилейприезжающих на рынок    -   по ул. Н.Айтматовой, ул. Ленина и ул. Чехова.     6.2.Запретить выделение земельных участков, а также строительствоплатных  стоянок автомобилей вдоль железнодорожного полотна в пределахнормы отвода земель для железных дорог.         7.Определить местом дислокации пригородных автомобилей-такси:    -   АО «Манас»-     - северное направление – Октябрьское, Винсовхоз, Багыш, Сымкат,Кокянгак и т.д.     -   Центральный автовокзал-    -межрайонные  и междугородние маршруты ОШ, Карасуу,  Базар-Коргон,Ноокен, Кочкората и другие;     -   Стоянка магазина Кыргызстан    -   Южное направление-Бекабад, Таможня и другие.        -   Остановки по ул.Токтогула-    -   направление Барпы, Комсомола и др.;     -  Определить  местом  дислокации пригородных  маршрутов  Бекабад(Таможня Жийде территорию А/О «Келечек»;      -   А/О  «Келечек»  подготовить  соответствующим  образом   своютерриторию для принятия автотранспорта;    - Обеспечить условия для безопасного заезда и выезда автомобилейиз территории, не создавая помех другим транспортным средствам,движущимся по ул. Эркин-Тоо, соблюдая схему движения маршрута по ул.Барпы – ул.Эркин-Тоо и обратно;    - Организовать площадку для посадки и высадки пассажиров с учетомтребований безопасности дорожного движения.     7.1.Определить местами дислокации городских автомобилей-такси:    -на площадке возле областной больницы;    -район СМУ-не ближе 15 метров до остановки СМУ с обоих сторон;    -мкр. «Спутник»-площадь на пересечении ул.Абдукаимова и Женижок.    -район автовокзала – на территории автовокзала;    -район  курорт  не  ближе  15 метров от  пересечении  ул.Ленина  и    ул.Токтогула.    -район дачи – по ул.Токтогула не ближе 50 метров от перекрестки.        8.В  целях  упорядочения  деятельности  водителей  легковых  таксидопуск к перевозке пассажиров осуществлять с разрешения Жалалабатскогогородского Агентства пассажирского транспорта.    9.Главному  архитектору Жороеву М.Т., начальнику  гор.госурегистраЖумабекову   К.   дать  предписание  организациям  и  частным   лицам,занимающихся  тротуары  и  особые  (красные)  зоны  железной   дороги,согласно  Закона  КР  «О транспорте» и Земельного  Кодекса  КыргызскойРеспублики.    10.   Директору  Агентства  пассажирского  транспорта  КалмурзаевуМ.И.,  начальнику  гор.ГАИ  Исманову Ж., генеральному  директору  ДЖКХЖолчиеву   А.,   Главному   архитектору   Жороеву   М.Т.,   начальникугор.госурегистра   Жумабекову  К.  определить  на  территории   городаспециальные стоянки для автомобилей такси.    11.Генеральному  директору ДЖКХ Жолчиеву А.А. привести  в  порядоксуществующие автостоянки согласно Закона КР «О внесении и дополнении вЗаконы  К.Р.  «О транспорте», «О дорожном движении в КР»  и  ЗемельныйКодекс КР»    12.Начальнику отдела потребительского рынка и услуг Алдосову  К.Ш.и  начальнику  сан.милиции Каипову Э. Запретить на  обочине  дороги  итротуарах ул.Чехова.    13.Начальику  гор.ГАИ Исманову Ж., директору АПТ Калмурзаеву  М.И.и  начальнику областного управления транспортной инспекции  КочкоровойБ.К.  оказать содействие в закреплении водителей легковых автомобилей,занимающихся частным извозом, за определенными юридическими лицами дляобеспечения порядка на рынке транспортных услуг.    14.  Запретить стоянку автокранов, грузовых автомобилей на  улицахМосковской, Курманбека и определить местом дислокации на стоянке возлетабакфермзавода и на площадке возле складов УТБ ОПС.          15.   Признать утратившим силу постановление мэрии  № 1024(а)  от10.12.2004   года  «Об упорядочении  работы транспортных   средств   вцентральной части города».    16.    Направить   настоящее   постановление   на   государственнуюрегистрацию в Управление юстиции Жалалабатской области.    17.     Настоящее   постановление   вступает    в     силу    послегосударственной   регистрации  в  Управлении  юстиции    Жалалабатскойобласти  и  последующего  официального опубликования  в  приложении  кгазетам «Акыйкат», «Жалалабат уну».    18.    Уведомить  Управление  юстиции   Жалалабатской  области   обофициальном опубликовании настоящего постановления.    19.  Контроль  за  исполнением данного постановления возложить  назаместителя мэра  Айтбаева С.Т. Мэр города Жалалабат                                  О.Шаршеналиев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5pe1zx3kqplhkh6k88x2">
      <w:r>
        <w:rPr>
          <w:rFonts w:ascii="Arial" w:cs="Arial" w:eastAsia="Arial" w:hAnsi="Arial"/>
          <w:color w:val="132D3F"/>
          <w:sz w:val="16"/>
          <w:szCs w:val="16"/>
          <w:u w:val="single"/>
        </w:rPr>
        <w:t xml:space="preserve">dalil.kg/document/23715</w:t>
      </w:r>
    </w:hyperlink>
  </w:p>
  <w:p>
    <w:pPr>
      <w:spacing w:after="0" w:before="40"/>
      <w:jc w:val="center"/>
    </w:pPr>
    <w:hyperlink w:history="1" r:id="rIdltkvs6bwkec0iyaht2k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9-49sj0jbny7uccbxsr3"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5pe1zx3kqplhkh6k88x2" Type="http://schemas.openxmlformats.org/officeDocument/2006/relationships/hyperlink" Target="https://dalil.kg/document/23715" TargetMode="External"/><Relationship Id="rIdltkvs6bwkec0iyaht2k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2026-10-02T05:35:13.790Z</dcterms:created>
  <dcterms:modified xsi:type="dcterms:W3CDTF">2026-10-02T05:35:13.790Z</dcterms:modified>
</cp:coreProperties>
</file>

<file path=docProps/custom.xml><?xml version="1.0" encoding="utf-8"?>
<Properties xmlns="http://schemas.openxmlformats.org/officeDocument/2006/custom-properties" xmlns:vt="http://schemas.openxmlformats.org/officeDocument/2006/docPropsVTypes"/>
</file>