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Жалалабтской области 30 января              2004 года.Регистрационный номер 2.  Утверждены </w:t>
      </w:r>
      <w:hyperlink w:history="1" r:id="rIdu31lufav8xsygbad5ud5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Жалалабатского городского кенешаот 26 декабря 2003 года №6                  ПРАВИЛА ЗАСТРОЙКИ И ЗЕМЛЕПОЛЬЗОВАНИЯ                          В ГОРОДЕ ЖАЛАЛАБАТ                               СОДЕРЖАНИЕ </w:t>
      </w:r>
      <w:hyperlink w:history="1" r:id="rIdnztw8ato48wd-sycjwtfz">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ОСНОВЕПРАВОВОГО ЗОНИРОВАНИЯ</w:t>
      </w:r>
      <w:hyperlink w:history="1" r:id="rIdb1hq8lk04im4zq0nyc_1f">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edgbg1qufqbkfp9u5w0ka">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u4wfgrlzk6nm19jrzl3tc">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структураПравил</w:t>
      </w:r>
      <w:hyperlink w:history="1" r:id="rIdr_2ymnvi8u61rhxvoi-wk">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регламентыи их применение</w:t>
      </w:r>
      <w:hyperlink w:history="1" r:id="rIdggtmnipl6-ge0i69-ktc1">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иземлепользовании</w:t>
      </w:r>
      <w:hyperlink w:history="1" r:id="rIdgjgxhalnniguw-d074gqz">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вступленияв силу Правил</w:t>
      </w:r>
      <w:hyperlink w:history="1" r:id="rIdbiw4vzn8w-rzlehoukoj_">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znrajsbeeqhgtfcjcgwkq">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w:t>
      </w:r>
      <w:hyperlink w:history="1" r:id="rId8s_dcspv-xag80sqfdkmn">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иземлепользования</w:t>
      </w:r>
      <w:hyperlink w:history="1" r:id="rIdokwy9sn_gccvykwutrf_g">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u2gtnfmtsq2f-fbishmgx">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Общественныеслушания</w:t>
      </w:r>
      <w:hyperlink w:history="1" r:id="rIdosnvf78cwdiooynebwwd6">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Жалалабатский   городской    Отдел    архитектуры    иградостроительства,   иные  органы,  уполномоченные   регулировать   иконтролировать застройку и землепользование</w:t>
      </w:r>
      <w:hyperlink w:history="1" r:id="rIdxvh1jpiabdtt0r3135tvt">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hyperlink w:history="1" r:id="rIdple2qb4c0f8yhee--jywo">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hyperlink w:history="1" r:id="rIdacwltzeukbx3uf89fbdyv">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подготовительных работ по формированиюземельных участков как объектов недвижимости</w:t>
      </w:r>
      <w:hyperlink w:history="1" r:id="rIdrsowjbkfdoiw_kddtrgah">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Установлениесервитутов</w:t>
      </w:r>
      <w:hyperlink w:history="1" r:id="rIdf0vwknr4imkkynya_83ju">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hyperlink w:history="1" r:id="rId2dr8dgue6g5xoamvjkk9t">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Установление сервитутов</w:t>
      </w:r>
      <w:hyperlink w:history="1" r:id="rIdlbqo7fijmajg9lo1bxgjl">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ehllzhjfbyoasz4owz8bi">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Право на строительные изменения недвижимости и  основаниедля его реализации</w:t>
      </w:r>
      <w:hyperlink w:history="1" r:id="rIdtursqcahurtmwceygt1jm">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Виды строительных изменений недвижимости</w:t>
      </w:r>
      <w:hyperlink w:history="1" r:id="rIdcguyazt3xdxtux7vs_bmk">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Специальные согласования строительных намерений посредствомпубличных слушаний</w:t>
      </w:r>
      <w:hyperlink w:history="1" r:id="rId4dhsjkaaoymvbhvjle0cm">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Разработка   и  согласование  проектной   документации.Разрешение на строительство</w:t>
      </w:r>
      <w:hyperlink w:history="1" r:id="rId7rf697hvzvv448pf03c5d">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w:t>
      </w:r>
      <w:hyperlink w:history="1" r:id="rId2qxporpwl0jh32vo2jxia">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edhkslstz3g5ulkiwzzek">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Действие   Правил  по  отношению  к   градостроительнойдокументации</w:t>
      </w:r>
      <w:hyperlink w:history="1" r:id="rIdi419shj3gxsrjme68ohex">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Основание  и  право  инициативы  внесения  дополнений   иизменений в Правила</w:t>
      </w:r>
      <w:hyperlink w:history="1" r:id="rIdvc9g69p5bm5gj32cvzegu">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Внесение дополнений и изменений в Правила</w:t>
      </w:r>
      <w:hyperlink w:history="1" r:id="rId0yikx0mkq2mwjnbrx_eej">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Отклонения от Правил</w:t>
      </w:r>
      <w:hyperlink w:history="1" r:id="rIdccqrofckjgfs13cdtu6tb">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Ответственность за нарушения Правил </w:t>
      </w:r>
      <w:hyperlink w:history="1" r:id="rIdzexkogeqh6omn934p8v2k">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556z-izb6atvwziresi4s">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Жалалабат.Градостроительные  регламенты  по  видам  и  параметрам   разрешенногоиспользования недвижимости</w:t>
      </w:r>
      <w:hyperlink w:history="1" r:id="rIdrqfp7fis6rknjkkbwxxvf">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Карта правового зонирования г. Жалалабат</w:t>
      </w:r>
      <w:hyperlink w:history="1" r:id="rIdor7ri-lepibk_jww-k0tf">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 </w:t>
      </w:r>
      <w:hyperlink w:history="1" r:id="rIdbrqun7fin86whr5uk_cwy">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условиям</w:t>
      </w:r>
      <w:hyperlink w:history="1" r:id="rIdncmt3pldkphk-okngtwyp">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Карта зон действия ограничений по экологическим условиям.</w:t>
      </w:r>
      <w:hyperlink w:history="1" r:id="rIdx4iypactecype5mljvyes">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 </w:t>
      </w:r>
      <w:hyperlink w:history="1" r:id="rIdtgswwb1vi91k0q4sjpvoj">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ЖАЛАЛАБАТ  </w:t>
      </w:r>
      <w:r>
        <w:rPr>
          <w:rFonts w:ascii="Arial" w:cs="Arial" w:eastAsia="Arial" w:hAnsi="Arial"/>
          <w:sz w:val="24"/>
          <w:szCs w:val="24"/>
        </w:rPr>
        <w:t xml:space="preserve">   ЧАСТЬ  I.  РЕГУЛИРОВАНИЕ  ЗАСТРОЙКИ И ЗЕМЛЕПОЛЬЗОВАНИЯ  НА  ОСНОВЕПРАВОВОГО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w:t>
      </w:r>
      <w:r>
        <w:rPr>
          <w:rFonts w:ascii="Arial" w:cs="Arial" w:eastAsia="Arial" w:hAnsi="Arial"/>
          <w:sz w:val="24"/>
          <w:szCs w:val="24"/>
        </w:rPr>
        <w:t xml:space="preserve"> 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25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8,16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25настоящих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  -  расстояние  по  вертикали,   измеренное   отпроектной  отметки  земли  до наивысшей точки  плоской  крыши  или  донаивысшей точки 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(территориальная зона) - территория, применительно к  которой(и,  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   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границы,  отделяющие  территории   кварталов,микрорайонов  и  других элементов планировочной  структуры  города  отулиц, проездов и площадей.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соответствующимтерриториальным   зонам,  которые  выделяются   на   карте   правовогозонирования.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водоохранная   полоса   водных   объектов   -    частьводоохранной зоны водных объектов, для которой вводятся дополнительныеограничения 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25настоящих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w:t>
      </w:r>
      <w:r>
        <w:rPr>
          <w:rFonts w:ascii="Arial" w:cs="Arial" w:eastAsia="Arial" w:hAnsi="Arial"/>
          <w:sz w:val="24"/>
          <w:szCs w:val="24"/>
        </w:rPr>
        <w:t xml:space="preserve">Статья   2.  Основания  введения,  сфера  действия,  назначение   иструктура Правил    1.  Правила  застройки и землепользования в г.  Жалалабат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Жалалабат,  а также с учетом градостроительных и иных  документов,определяющих    основные   направления   социально-экономического    иградостроительного  развития г. Жалалабат,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Жалалабат;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а также  для  судебныхорганов - как основание для разрешения споров по вопросам застройки  иземлепользования,   в   пределах   городской   черты   г.   Жалалабат,установленной Законом Кыргызской Республики от 10 июня 2002 г. № 93 «Опередаче  городу  Джалал-Абад 822 гектаров  земель  Сузакского  районаДжалал-Абадской области Кыргызской Республики».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Жалалабат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городской Мэрии со стороны граждан,  атакже  за 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Жалалабат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24, 25), а также карту зондействия    ограничений   по   экологическим   условиям   и   описаниедополнительных градостроительных регламентов по экологическим условиям(статьи 26, 27). Другие карты, содержащие градостроительные регламентыпо  иным экологическим условиям, не нашедшим отражение в статьях 26  и27  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        </w:t>
      </w:r>
      <w:r>
        <w:rPr>
          <w:rFonts w:ascii="Arial" w:cs="Arial" w:eastAsia="Arial" w:hAnsi="Arial"/>
          <w:sz w:val="24"/>
          <w:szCs w:val="24"/>
        </w:rPr>
        <w:t xml:space="preserve">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25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  Жалалабатустановлены на двух картах:   - карте правового зонирования города (статья 24),-  карте  зон  действия ограничений по экологическим условиям  (статья26).      3.   На  карте  правового  зонирования  г.  Жалалабат  (статья  24)выделены  зоны,  к которым приписаны градостроительные  регламенты  повидам  и  параметрам  разрешенного использования недвижимости  (статья25).   Зоны  на указанной карте перекрывают всю территорию г. Жалалабат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26)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25)  для  соответствующей  зоны,обозначенной на карте правового зонирования;   -  дополнительным регламентам по экологическим условиям (статья 27)для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25)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16 настоящих Правил.   Виды   использования   недвижимости,   отсутствующие   в   списках,указанных   в   статье  25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статью25 могут вноситься в порядке, установленном статьей 21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25.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Жалалабат о намерении и факте  изменения  одноговида 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17 Правил,  атакже  уведомить  Мэрию  г. Жалалабат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Жалалабат,  должныбыть 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канализование,телефонизация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17).   Для    размещения   сооружений   (в   том   числе,   коммунальных),предназначенных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16настоящих Правил.        </w:t>
      </w:r>
      <w:r>
        <w:rPr>
          <w:rFonts w:ascii="Arial" w:cs="Arial" w:eastAsia="Arial" w:hAnsi="Arial"/>
          <w:sz w:val="24"/>
          <w:szCs w:val="24"/>
        </w:rPr>
        <w:t xml:space="preserve"> 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Местное   самоуправление  г.  Жалалабат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вЖалалабатском городском Отделе архитектуры и градостроительства (далеепо тексту - Отделе архитектуры и градостроительства);   -   предоставления   Отделом   архитектуры   и   градостроительствафизическим  и  юридическим  лицам  услуг  по  оформлению  выписок   изнастоящих  Правил, а также по изготовлению необходимых  копий,  в  томчисле    копий    картографических   документов   и   их   фрагментов,характеризующих  условия застройки и землепользования применительно  котдельным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16, 21 настоящих Правил.       </w:t>
      </w:r>
      <w:r>
        <w:rPr>
          <w:rFonts w:ascii="Arial" w:cs="Arial" w:eastAsia="Arial" w:hAnsi="Arial"/>
          <w:sz w:val="24"/>
          <w:szCs w:val="24"/>
        </w:rPr>
        <w:t xml:space="preserve">  Глава   1.2.   Права  использования  недвижимости,   возникшие   довступления в силу Правил    Настоящая  глава определяет характер применения местных нормативныхправовых актов г. Жалалабат,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 Жалалабат,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территориальных  зон   (статья   25Правил);   -  имеют  параметры меньше или больше значений, указанных в  статье25  настоящих  Правил  применительно к соответствующим  зонам  (в  техслучаях, когда такие параметры установлены).      3.  Постановлением  городского Кенеша и Мэрии г.  Жалалабат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w:t>
      </w:r>
      <w:r>
        <w:rPr>
          <w:rFonts w:ascii="Arial" w:cs="Arial" w:eastAsia="Arial" w:hAnsi="Arial"/>
          <w:sz w:val="24"/>
          <w:szCs w:val="24"/>
        </w:rPr>
        <w:t xml:space="preserve">Статья   6.   Использование  и  строительные   изменения   объектовнедвижимости, несоответствующих Правилам      1.  Объекты недвижимости, поименованные в статье 5 пункт 2,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 Жалалабатустанавливается  срок  приведения  их  в  соответствие  с   Правилами,нормативами  и  стандартами или накладывается запрет на  использованиетаких   объектов  до  приведения  их  в  соответствие   с   Правилами,нормативами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12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соответствуютПравилам ввиду их небольшого размера и усложненной конфигурации  такимобразом,  что  это  делает невозможным или существенно  затрудняет  ихэффективное    использование,    допускается    увеличивать    степеньнесоответствия,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22.     </w:t>
      </w:r>
      <w:r>
        <w:rPr>
          <w:rFonts w:ascii="Arial" w:cs="Arial" w:eastAsia="Arial" w:hAnsi="Arial"/>
          <w:sz w:val="24"/>
          <w:szCs w:val="24"/>
        </w:rPr>
        <w:t xml:space="preserve">Глава  1.3. Участники отношений, возникающих по поводу застройки  иземлепользования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(Комиссия по  застройкеи  землепользованию  при  Мэрии  г.  Жалалабат,  Отдел  архитектуры  иградостроительства, Жалалабатское 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города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города  с  заявкой  опредоставлении  (продаже,  аренде) земельного  участка  (участков)  измуниципальной   или   государственной   собственности    для    новогостроительства,   реконструкции  или  межевания  (разделения   крупногоучастка  и формирования на нем мелких земельных участков как  объектовнедвижимости)  с  целью  дальнейшей их  продажи  или  сдачи  в  арендуконечным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 землюна   другой,   в   том  числе  приватизация  земельных  участков   подприватизированными  предприятиями, переоформление  права  пожизненногонаследуемого  владения  или  права бессрочного  пользования  на  правособственности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   Жалалабат   застройку    иземлепользование   от   имени  государственных  органов,   подчиняютсязаконодательству    и   настоящим   Правилам   в   части    соблюденияградостроительных регламентов.      </w:t>
      </w:r>
      <w:r>
        <w:rPr>
          <w:rFonts w:ascii="Arial" w:cs="Arial" w:eastAsia="Arial" w:hAnsi="Arial"/>
          <w:sz w:val="24"/>
          <w:szCs w:val="24"/>
        </w:rPr>
        <w:t xml:space="preserve">   Статья  8.  Комиссия по застройке и землепользованию.  Общественныеслушания      1.  Комиссия  по  застройке  и  землепользованию  (далее  Комиссия)является  консультативным органом при Мэрии г. Жалалабат и формируетсядля   обеспечения  реализации  Правил  застройки  и  землепользования,предоставления  земельных участков, проведения земельных  конкурсов  иаукционов.   Комиссия  формируется  на основании постановления  Мэрии  города  иосуществляет  свою деятельность в соответствии с настоящими  Правиламизастройки   и   землепользования,   Положением   о   Комиссии,   инымидокументами,   регламентирующими  ее  деятельность   и   утверждаемымигородским Кенешем.   Комиссия:   -  подготавливает  для Мэрии города предложения  по  предоставлениюземельных  участков на основе материалов и документов,  подготовленныхгородским отделом коммунальной собственности, Отделом по архитектуре иградостроительству, Управлением по землеустройству и регистрации  правна недвижимое имущество;   -  определяет  вид  права  на земельный  участок,  выставляемый  наторги, форму и условия торгов, другие характеристики, необходимые  дляих проведения;   -  проводит общественные слушания в случаях и порядке, определенныхпунктом 3 данной статьи;   -  подготавливает рекомендации для Мэрии города и городского Кенешапо  результатам  общественных слушаний, в  том  числе  рекомендации  опредоставлении специальных согласований и разрешений на отклонения  отПравил  застройки  и  землепользования,  рекомендации  по  досудебномуурегулированию споров в связи с апелляциями физических  и  юридическихлиц  по  поводу решений Мэрии города, касающихся вопросов застройки  иземлепользования;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 Правил.   На  основе  рекомендаций Комиссии, Мэрия города и  городской  Кенешпринимают соответствующие постановления, распоряжения, другие  местныенормативные акты.      2. Председателем Комиссии является мэр г. Жалалабат.   По   должности   в   состав  Комиссии  входят   руководители   (илизаместители руководителей) следующих органов:   - Отдела архитектуры и градостроительства,   -   Жалалабатского  городского  Управления  по  землеустройству   ирегистрации   прав  на  недвижимое  имущество  (далее  по   тексту   -Жалалабатского Управления Госрегистра),   - Отдела промышленности Мэрии города,   - Отдела коммунальной собственности Мэрии города,   - Городского центра санитарно-эпидемиологического надзора.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промышленные  предприятиягорода.  Данная  группа лиц включает одного человека, рекомендованногоначальником  Отдела  архитектуры  и  градостроительства,  а  также   2человек, рекомендованных городским 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отдела   архитектуры    иградостроительства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25)  виды  использованиянедвижимости;   - отклонениях от Правил (статья 22);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города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Жалалабат.    Заявкарегистрируется, и ее копия, не позднее следующего рабочего  дня  послепоступления,  направляется  председателю  Комиссии  по   застройке   иземлепользованию.  Последний обязан организовать  рассмотрение  заявкипосредством 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(«Мезгил уну», других);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публичного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рекомендаций для мэра города и других ответственных лицгородской администрации, которые вывешиваются на специальном стенде  вздании  Мэрии  города и в виде проекта соответствующего  постановления(распоряжения)    представляются    мэру    города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городской Кенеш и послать  копиюапелляции  мэру города для приостановления решения по данному  вопросудо рассмотрения апелляции городским Кенешем.         </w:t>
      </w:r>
      <w:r>
        <w:rPr>
          <w:rFonts w:ascii="Arial" w:cs="Arial" w:eastAsia="Arial" w:hAnsi="Arial"/>
          <w:sz w:val="24"/>
          <w:szCs w:val="24"/>
        </w:rPr>
        <w:t xml:space="preserve">Статья  9.  Отдел  архитектуры и градостроительства,  ЖалалабатскоеУправление  Госрегистра,  иные органы, уполномоченные  регулировать  иконтролировать застройку и землепользование в г. Жалалабат      1.  Отдел  архитектуры и градостроительства является подразделениемГосударственной  комиссии при Правительстве Кыргызской  Республики  поархитектуре и строительству (Госкомархстрой) и одновременно  выполняетфункции  органов  местного  самоуправления по  вопросам  регулированияградостроительной  (строительной) деятельности на  территории  города.Отдел  осуществляет  свою  деятельность в соответствии  с  действующимзаконодательством  Кыргызской  Республики  об  органах  архитектуры  иградостроительства,  настоящими Правилами и  Положением,  утверждаемымДепартаментом по архитектуре и строительству Жалалабатской области.   В  обязанности  Отдела  архитектуры и  градостроительства  в  частиреализации и применения настоящих Правил входит:     -  подготовка  для  Мэрии  города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земельныхаукционов  (торгов,  конкурсов) и для других  способов  предоставленияфизическим  и  юридическим лицам земельных участков для строительства,реконструкции;     -  проведение  подготовительных работ по  формированию  земельныхучастков   как  объекта  недвижимости  с  обеспечением  топоосновы   играфических  материалов  к  Государственному  акту  о  праве   частнойсобственности  на  земельный  участок  согласно  пункту  6  статьи  10настоящих Правил;     - выбор земельных участков для продажи через торги;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другие обязанности.      2.   При   Отделе   архитектуры   и  градостроительства   действуетГрадостроительный Совет, который является консультативным органом  приначальнике Отдела - главном архитекторе г. Жалалабата.   Совет осуществляет свою деятельность в соответствии с Положением  оГрадостроительном Совете, утверждаемым начальником Отдела.   Председателем Совета является Главный архитектор города.  СекретарьСовета является служащим Отдела и не 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Жалалабатское   Управление   Госрегистра   является   органомгосударственного   управления,   подчиненным   Госрегистру   КыргызкойРеспублики, и осуществляет свою деятельность на основании Положения  оГосрегистре, Земельного Кодекса, других законов Кыргызской  Республикив  области  земельного законодательства, местных нормативных  правовыхактов г. Жалалабат, включая настоящие Правила.   По  вопросам реализации и применения настоящих Правил ЖалалабатскоеУправление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г.Жалалабат,  выбранных  Отделом архитектуры  и  градостроительства  дляпродажи через торги;   -   участвует  в  организации  и  проведении  торгов  -  аукционов,конкурсов  по  продаже  земельных  участков,  а  также  права   арендыземельных участков, участвует в проведении переговоров с заявителями опредоставлении  земельных участков в собственность или пользование,  вт.ч. на условиях аренды;   -  на основании постановлений Мэрии г. Жалалабат оформляет и выдаетфизическим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Отдел  коммунальной  собственности  Мэрии  города,  органысанитарно-эпидемиологического,  ветеринарного,  пожарного  надзора   идругие: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настоящимиПравилами и на основании Положений об этих органах.        </w:t>
      </w:r>
      <w:r>
        <w:rPr>
          <w:rFonts w:ascii="Arial" w:cs="Arial" w:eastAsia="Arial" w:hAnsi="Arial"/>
          <w:sz w:val="24"/>
          <w:szCs w:val="24"/>
        </w:rPr>
        <w:t xml:space="preserve"> Глава  1.4. Организация процесса формирования земельных  участковкак 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города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ипредоставлению земельных участков   1.  Земельные  участки  в пределах городской  черты  г.  Жалалабат,находящиеся   в   муниципальной   и   государственной   собственности,передаются  физическим  и  юридическим лицам  в  собственность  или  впользование на условиях аренды.   Предоставление   муниципальных   земельных   участков   физическим,юридическим лицам в собственность осуществляется путем их продажи  илипередачи  в  аренду  на торгах (аукционах, конкурсах),  кроме  случаевбезвозмездного   предоставления   земельных   участков,   в   случаях,предусмотренных  статьей 32 Земельного кодекса  Кыргызской  Республики(предоставление физическому лицу в первый раз земельного  участка  дляиндивидуального жилищного строительства).   Торги  (аукционы, конкурсы) проводятся во всех случаях,  кроме  техситуаций,  когда допускаются переговоры Мэрией города с заявителями  -инициаторами  передачи  прав на земельные участки  для  строительства.Земельный  участок  может  быть предоставлен в  частную  собственностьзаявителю  путем  прямых переговоров, без проведения открытых  торгов,если:   -   на   земельном   участке  расположены  капитальные   здания   исооружения, принадлежащие на правах частной собственности заявителю, иэтот  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   -  земельный участок дважды выставлялся на открытые торги и не  былпродан.   Срок,  на  который предоставляются в аренду муниципальные земельныеучастки,   определяется   заявителем   по   согласованию   с    Мэриейг.  Жалалабат,  кроме  ограничений, предусмотренных  законодательствомКыргызстана.   Решение  о  передаче  физическим  или  юридическим  лицам  прав  наземельные   участки,   находящиеся  в   муниципальной   собственности,принимается Мэрией г. Жалалабат по рекомендации Комиссии по  застройкеи землепользованию.      2.  Земельные участки, находящиеся в муниципальной собственности  впределах  городской  черты г. Жалалабат, могут  быть  переданы  Мэриейгорода  физическим  и  юридическим лицам для строительства  на  правахсобственности или аренды при условии, что на момент передачи указанныхправ  эти  земельные  участки  являются  сформированными  как  объектынедвижимости.   Земельные  участки являются сформированными, если они  свободны  отправ  третьих лиц (за исключением тех, которые определены  посредствомсервитутов), и для них установлены:   -    необходимые   ограничения   на   использование   и   застройку(градостроительные регламенты),   - границы.      3.   Процесс  продажи  и  сдачи  в  аренду  земельных  участков  измуниципальной  собственности в пределах городской черты  г.  Жалалабатможет инициироваться:-   органами местного самоуправления г. Жалалабат,-   государственными органами;-   физическими и юридическими лицами.   В  случаях, когда инициатором продажи или сдачи в аренду  земельныхучастков   является   Мэрия   города,   подготовительные   работы   поформированию земельных участков как объектов недвижимости производятсяза счет средств Мэрии города.   В  случаях,  когда инициаторами передачи прав на земельные  участкиявляются  физические  или  юридические лица,  подготовительные  работыпроводятся  за  счет  этих  лиц  на  основе  договоров  между  ними  игосударственными  или  муниципальными органами, действующими  от  лицаМэрии города.       4.  Формирование  земельных  участков  как  объектов  недвижимостипредполагает  подготовку  планов  земельных  участков,  которые  затемприлагаются  к договорам купли-продажи или договорам аренды  земельныхучастков  в  качестве  неотъемлемой  части  этих  договоров,  а  такжеявляются  составными  частями  документов,  удостоверяющих  права   наземельные участки.    Подготовительные   работы  проводятся  Жалалабатским   управлениемГосрегистра и Отделом архитектуры и градостроительства или, по заданиюпоследнего,  иными  организациями,  имеющими  лицензии  на  выполнениесоответствующих работ.        5. Планы земельных участков могут подготавливаться:   -  без  предварительной  разработки  схемы  межевания  или  проектапланировки  (в  случаях,  когда  для  установления  границ  земельногоучастка  не возникает необходимости установления или изменения  границсопряженных участков, а также красных линий);   -  с  предварительной  разработкой схемы  межевания  территории  (вслучаях,  когда  для установления границ земельного участка,  участковвозникает   необходимость   в  установлении   или   изменении   границсопряженных участков, но нет необходимости устанавливать или  изменятькрасные линии);   -  с  предварительной разработкой проекта планировки  и  межевания,когда есть необходимость изменения или установки новых красных линий.   Решение   о   способе  подготовки  плана  земельного   участка   (спредварительной   разработкой  схемы  межевания   или   без   таковой)принимается  Комиссией по застройке и землепользованию по рекомендацииОтдела  архитектуры и градостроительства с учетом наличия утвержденнойградостроительной документации применительно к территории расположениязапрашиваемого земельного участка.   Схема  межевания,  согласованная начальником Отдела  архитектуры  иградостроительства    и    начальником    Жалалабатского    УправленияГосрегистра, обсуждается на общественных слушаниях и по их результатамутверждается мэром города.      6.  План  земельного  участка  подготавливается  в  соответствии  стребованиями,  предъявляемыми к Государственному акту о праве  частнойсобственности  на  земельный  участок, и  включает,  как  неотъемлемуючасть:   а) чертеж границ земельного участка,   б)     описание    градостроительных    регламентов    разрешенногоиспользования земельного участка.   Чертеж  границ  земельного участка выполняется  на  топографическойсъемке и включает:   - адрес расположения земельного участка,   - кадастровый номер земельного участка (при наличии),   - обозначение масштаба,   - площадь земельного участка,   -  границы  земельного  участка  с указанием  координат  поворотныхточек,   -  минимальные  отступы планируемых строений от  границ  земельногоучастка  - «пятно застройки», за пределами которого возводить строениязапрещено,   -  обозначение  трасс проходящих по земельному  участку  инженерно-технических  коммуникаций  и  границ  зон  действия  сервитутов   (приналичии),   -   существующие   строения,  включая  строения,  несоответствующиеПравилам,   - иные обозначения.   Описание  градостроительных регламентов разрешенного  использованияземельного участка включает:   -  указание  зоны  (зон) расположения земельного участка,  согласнокарте правового зонирования, иным картам;   -  список  видов разрешенного использования земельного  участка  (вформе  ссылки на соответствующие позиции статьи 25 Правил или  выпискииз Правил применительно к зоне расположения земельного участка);   -  предельные  значения  параметров разрешенного  строительства  научастке,  если  это  необходимо (показатели  минимальных  отступов  отграниц участка для обозначения места разрешенного возведения построек;предельная   высота  или  максимальная  и/или  минимальная   этажностьпостроек, другие параметры);   -   при  необходимости  (в  случае  расположения  участка  в  зонахсоответствующих    ограничений)    дополнительные    градостроительныерегламенты - требования к застройке по санитарным, водоохранным и инымэкологическим условиям застройки и землепользования.      7.  На  стадии  подготовительных работ  по  формированию  земельныхучастков  могут определяться предварительные условия их подключения  кинженерно-техническим коммуникациям. Отсутствие указанных  условий  неявляется  препятствием  для  заключения  договоров  купли-продажи  илиаренды  земельных  участков,  равно как и государственной  регистрацииэтих договоров.      8.  Организатор торгов (орган, уполномоченный Мэрией  г.  Жалалабатна  проведение  земельных конкурсов, аукционов)  получает  заключения,план   земельного   участка  и  другие  материалы  от   ЖалалабатскогоУправления  Госрегистра  и Отдела архитектуры и  градостроительства  икомплектует  пакет  аукционных  (конкурсных)  документов  по   каждомупредмету торгов. Пакет должен содержать:   -  наименование и место нахождения объекта торгов (название города,населенного   пункта,  района,  квартала,  улиц,  схема   расположения(карта), площадь и номер земельного участка;   -   краткая   характеристика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утвержденный    иудостоверенный  план земельного участка, а также,  при  необходимости,график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9.  По  итогам  торгов  или переговоров Мэрия г.  Жалалабат  издаетПостановление о предоставлении права на земельный участок  физическомуили  юридическому лицу. После перечисления заявителем  соответствующейсуммы  на  счет городского бюджета и на основании Постановления  Мэриягорода  выдает заявителю подписанный договор купли-продажи или договорсрочного   пользования  (аренды)  земельного   участка,   к   которомуприлагается утвержденный план земельного участка и Государственный акто праве частной собственности на земельный участок.   Победитель  торгов или заявитель вступает в права собственника  илиарендатора,  пользователя земельного участка с момента государственнойрегистрации  договора  купли-продажи или аренды земельного  участка  вЖалалабатском  Управлении  Госрегистра в  соответствии  с  действующимзаконодательством Кыргызской Республики.      10.  Прямая  продажа земельного участка производится  на  основаниизаключения  Комиссии по застройке и землепользованию,  которое  должнобыть  подготовлено в течение 15 дней с момента поступления  заявления.На  основании заключения Комиссии Мэрия г. Жалалабат в 3-дневный  срокиздает   Постановление   о   предоставлении   земельного   участка   всобственность или аренду.   Комиссия  по застройке и землепользованию устанавливает  на  основезаключения  независимых оценщиков первоначальную стоимость  земельногоучастка  для  ведения переговоров и ведет переговоры с  заявителем  обусловиях использования, условиях продажи и цене земельного участка.   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10%  от  оценочнойстоимости.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Достигнутые соглашения  стороноформляются договором купли-продажи, в случае предоставления участка всобственность, или договором аренды.      11.   План   земельного  участка  используется   как   обязательноеоснование   для  разработки,  согласования  и  утверждения   проектнойдокументации,  а также для последующего предоставления  разрешения  настроительство.   Собственники  или  арендаторы  земельных  участков  (а   также   ихдоверенные  лица  -  подрядчики, разработчики проектной  документации)вправе  принимать  приемлемые  для них  планировочные,  архитектурные,конструктивные   и   иные  решения  в  отношении   проектируемого   насформированном земельном участке объекта при условии, что эти  решенияне  выходят  за  пределы установленных градостроительных  регламентов,ограничений,  налагаемых  сервитутами,  и  соответствуют  строительнымнормам и правилам.      12.  Лица, приобретшие посредством торгов или переговоров с  Мэриейгорода  права  собственности или аренды земельных участков,  заключаютдоговора  подряда на разработку проектной документации, согласуют  ее,получают  разрешения  на  строительство,  осуществляют  строительство,обеспечивают  приемку построенного объекта и начинают его использоватьв   порядке,   определенном   главой  1.6  настоящих   Правил,   иныминормативными правовыми актами.         </w:t>
      </w:r>
      <w:r>
        <w:rPr>
          <w:rFonts w:ascii="Arial" w:cs="Arial" w:eastAsia="Arial" w:hAnsi="Arial"/>
          <w:sz w:val="24"/>
          <w:szCs w:val="24"/>
        </w:rPr>
        <w:t xml:space="preserve">Статья   11.   Порядок   проведения   подготовительных   работ   поформированию земельных участков как объектов недвижимости      1.    Указанный    порядок    устанавливается    применительно    кпредоставлению   земельных  участков,  находящихся   в   муниципальнойсобственности, посредством торгов (аукционов, конкурсов) в  ситуациях,когда эти участки не были ранее сформированы как объекты недвижимости,а именно, не имели юридически правомочным образом установленных граници    параметров    разрешенного    использования    (градостроительныхрегламентов).      2.   При   инициировании  Мэрией  продажи  или   сдачи   в   арендумуниципальных земельных участков:   Отдел архитектуры и градостроительства по поручению Мэрии города:   -  производит  подбор  земельных участков  для  выставления  их  наторги;   - готовит предварительные заключения, содержащие:-   предложения по использованию участков;-     оценку   необходимости  и  объема  подготовительных   работ   поформированию участков, как объектов недвижимости;   -   передает   перечень  подобранных  участков  с  предварительнымизаключениями в Мэрию города.      3. Жалалабатское Управление Госрегистра по поручению Мэрии города:   -  проверяет правовой статус рассматриваемых участков, наличие правтретьих  лиц,  обременений,  достоверность  материалов  и  документов,представленных собственником земельного участка;   -  определяет  наличие  межевых  знаков  или  опознаваемых  твердыхточек, для вынесения в 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цену)рассматриваемого участка или размер арендной платы;   -  согласовывает предложения по границам участков с соседями,  еслинеобходимо;   -  передает подготовленные предварительные планы участков  в  Отделархитектуры и градостроительства.        4.  Отдел  архитектуры  и  градостроительства  по  поручению  Мэриигорода по участкам, получившим положительное заключение ЖалалабатскогоУправления   Госрегистра,   выполняет   подготовительные   работы   поформированию земельного участка как объекта недвижимости:   -  наносит  границы участка с учетом утвержденной градостроительнойдокументации, строительных норм и правил, местных нормативных актов;   -  запрашивает  санитарные  и противопожарные  службы  об  условияхиспользования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уточняет   параметры   разрешенного   использования   земельныхучастков, зданий и сооружений, в том числе минимально допустимое числопарковочных мест, другие градостроительные регламенты;   - готовит планы земельных участков;   -   составляет  сводное  заключение  о  возможностях  использованияземельного участка на основе полученных заключений.   После  согласования с Жалалабатским Управлением Госрегистра,  планыземельных участков, сводное заключение и другие материалы передаются вМэрию города для выставления на торги.   Мэрия оплачивает стоимость выполненных подготовительных работ  всеморганизациям и подразделениям, работающим на принципах хозрасчета,  поутвержденным  тарифам. Оплата производится из средств,  полученных  отпродажи  прав  на  земельные  участки на торгах,  или  поступивших  отучастников торгов на приобретение документации по торгам.      5.  При  инициировании  продажи или сдачи  в  аренду  муниципальныхземельных  участков физическими и юридическими лицами,  они  подают  вМэрию   г.   Жалалабат   соответствующие  заявки,   где   эти   заявкирегистрируются.      6.   На   основании  распоряжения  Мэрии  Жалалабатское  УправлениеГосрегистра  и Отдел архитектуры и строительства готовят в  28-дневныйсрок заключение, которое передается заявителю.      7. Жалалабатское Управление Госрегистра по поручению Мэрии города:   -  проверяет правовой статус рассматриваемого участка, наличие правтретьих  лиц,  обременений, ранее установленных границ,  достоверностьматериалов   и  документов,  представленных  собственником  земельногоучастка;   -  определяет  наличие  межевых  знаков  или  опознаваемых  твердыхточек, для вынесения в 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цену)рассматриваемого участка или размер арендной платы.      8.  По  результатам  проверки Жалалабатское Управление  Госрегистраготовит заключение о:   -  принципиальной  возможности  (или невозможности)  предоставлениязапрашиваемого участка (участков);   -   способе  передачи  прав  на  земельный  участок  -  посредствомвыставления участка на торги или посредством переговоров Мэрии  городас заявителем, если данный участок уже дважды выставлялся на торги и небыл продан и, соответственно, был сформирован как объект недвижимости;   Заключение  и  исходные материалы для подготовки  плана  земельногоучастка передаются в Отдел архитектуры и градостроительства.      9.  Отдел архитектуры и градостроительства, по участкам, получившимположительное  заключение Жалалабатского Управления Госрегистра,  даетзаключение о:   -  видах  разрешенного использования для зоны, в которой расположенданный участок, и соответствии их поступившей заявке;   -  необходимости подготовки рассматриваемого участка,  как  объектанедвижимости, корректировке или доработке имеющейся документации.      10.  В  случае  отрицательного  решения  Жалалабатского  УправленияГосрегистра  или  Отдела  архитектуры и  градостроительства  заявительимеет  право  обратиться в Комиссию по застройке  и  землепользованию,которая  проводит требуемые рассмотрения и подготавливает рекомендациимэру  города  для  принятия окончательного решения по рассматриваемомувопросу.   В  случае  подтверждения Комиссией по застройке и  землепользованиюотрицательного  решения заявитель имеет право обратиться  в  городскойКенеш  для обжалования решения Комиссии. Решение городского  Кенеша  врамках    досудебного   рассмотрения   подобных   вопросов    являетсяокончательным.      11.  В  случаях положительного решения о возможности предоставленииземельного  участка  заявителю  посредством  торгов,  подготовительныеработы  по  формированию участка как объекта недвижимости производятсяза счет средств заявителя (инвестора).   В   случае  согласия  заявителя  (инвестора)  Отдел  архитектуры  иградостроительства,  действуя от имени Мэрии, заключает  с  заявителемдоговор   на   проведение  подготовительных  работ   по   формированиюземельного участка (участков) как объекта недвижимости.   Договор   заключается   в   течение  10  дней   после   письменногоуведомления  заявителем (инвестором) о соответствующем решении  Отделаархитектуры и градостроительства.   Договор   на  проведение  подготовительных  работ  по  формированиюземельного участка как объекта недвижимости включает:   -  задание,  в  котором  раскрывается  последовательность  и  объемдействий  по  подготовке плана земельного участка  (с  предварительнойразработкой  схемы  межевания  или  без  таковой)  и  состав  итоговыхматериалов;   - стоимость и сроки выполнения указанных работ;   -  обязательства  заявителя  об оплате  указанных  подготовительныхработ;   -   обязательства   Мэрии   о  компенсации   затрат   заявителя   всоответствии с пунктом 12 данной статьи;   -    иные    положения,    регламентирующие   условия    выполненияподготовительных  работ, такие, как получение предварительных  условийобеспечения   земельного  участка  инженерно-техническими   ресурсами,согласования подготовленных документов и пр.      Задание  на проведение подготовительных работ является неотъемлемойчастью договора, составляется Отделом архитектуры и градостроительствасовместно   с  заявителем  (инвестором).  Основанием  для  составлениязадания являются:   - инвестиционно-строительные намерения заявителя,   -   заключения  Жалалабатского  Управления  Госрегистра  и   Отделаархитектуры и градостроительства;   -    состояние    и   планы   развития   территории    расположениязапрашиваемого земельного участка;   - настоящие Правила в части градостроительных регламентов.      12.   Мэрия  города  берет  на  себе  обязательства  компенсироватьзаявителю:   -  затраты на разработку схемы межевания путем сокращения выплат запредоставляемый  участок  или  за  право  его  аренды  (или   арендныхплатежей)  на  величину затрат, потраченных заявителем  на  выполнениеобщественно необходимых работ по межеванию городской территории;   -  затраты на подготовку участка как объекта недвижимости, если  порезультатам   торгов  победителем  будет  признан  другой   соискатель(инвестор).  В этом случае фактические затраты заявителя  компенсируетпобедитель торгов, что должно быть внесено в условия проведения торгов(аукциона или конкурса).      13.    Отдел    архитектуры    и    градостроительства    выполняетподготовительные работы по формированию земельного участка как объектанедвижимости в соответствии с заключенным договором, а именно:   -  наносит  (определяет  или уточняет)  границы  участка  с  учетомутвержденной  градостроительной  документации,  строительных  норм   иправил, местных нормативных актов;   -   запрашивает  санитарные,  противопожарные  службы  об  условияхиспользования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   - готовит планы земельных участков.      14.   Отдел   архитектуры   и  градостроительства   передает   планземельного  участка  и  другие материалы  в  Жалалабатское  УправлениеГосрегистра, которое согласовывает предложения по границам участков  ссобственниками  соседних  участков,  и  передает  окончательные  планыземельных участков в Мэрию города для организации и проведения торгов.    </w:t>
      </w:r>
      <w:r>
        <w:rPr>
          <w:rFonts w:ascii="Arial" w:cs="Arial" w:eastAsia="Arial" w:hAnsi="Arial"/>
          <w:sz w:val="24"/>
          <w:szCs w:val="24"/>
        </w:rPr>
        <w:t xml:space="preserve"> Глава  1.5.  Прекращение  прав на земельные  участки.  Установлениесервитутов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12.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Жалалабат.      2.  Основаниями  принятия Мэрией г. Жалалабат  решений  об  изъятииземельных  участков  для  муниципальных нужд являются  утвержденные  вустановленном порядке и с учетом положений настоящих Правил  (в  частиобязательности   проведения   публичных  слушаний)   градостроительныедокументы,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Жалалабат,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(либо застройщиками  -  доверенными  лицамиМэрии)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определяющих границы  земельныхучастков,  строительство  на которых может  быть  осуществлено  толькопосле  изъятия  этих  участков и/или объектов, на  них  расположенных.Изъятие  недвижимости  должно происходить  в  строгом  соответствии  спорядком,   установленным  действующим  законодательством   КыргызскойРеспублики.        </w:t>
      </w:r>
      <w:r>
        <w:rPr>
          <w:rFonts w:ascii="Arial" w:cs="Arial" w:eastAsia="Arial" w:hAnsi="Arial"/>
          <w:sz w:val="24"/>
          <w:szCs w:val="24"/>
        </w:rPr>
        <w:t xml:space="preserve"> Статья 13. Установление сервитутов    1.  Мэрия  г.  Жалалабат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w:t>
      </w:r>
      <w:r>
        <w:rPr>
          <w:rFonts w:ascii="Arial" w:cs="Arial" w:eastAsia="Arial" w:hAnsi="Arial"/>
          <w:sz w:val="24"/>
          <w:szCs w:val="24"/>
        </w:rPr>
        <w:t xml:space="preserve"> Статья   14.   Право  на  строительные  изменения  недвижимости   иоснование для его реализации      Правом  производить  строительные изменения недвижимости  в  городеЖалалабат  -  осуществлять  строительство, реконструкцию,  пристройки,снос  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Право   на   строительные   изменения   недвижимости   может   бытьреализовано  при наличии разрешения на строительство, предоставляемогов  порядке  статьи 17 настоящих Правил. Исключения составляют  случаи,определенные пунктом 2 статьи 15.       </w:t>
      </w:r>
      <w:r>
        <w:rPr>
          <w:rFonts w:ascii="Arial" w:cs="Arial" w:eastAsia="Arial" w:hAnsi="Arial"/>
          <w:sz w:val="24"/>
          <w:szCs w:val="24"/>
        </w:rPr>
        <w:t xml:space="preserve">  Статья 15. Виды строительных изменений недвижимости      1.    Строительные   изменения   недвижимости   подразделяются   наизменения, для которых:   - не требуется разрешения на строительство,   - требуется разрешение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некапитальные  перестройки  и  внутренниеперепланировки, замена оборудования (в случаях, когда это  допускаетсянормативно-техническими  актами и при  условии,  что  это  не  снижаетуровня  безопасности  и не связано с изменениями  несущих  конструкцийобъекта), внутренние отделочные работы, другие подобные незначительныеизменения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25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Разрешение   на  строительство  предоставляется   в   порядке,определенном  статьей  17 настоящих Правил для строительных  измененийнедвижимости,  не  подпадающих  под  определения  пункта  2  настоящейстатьи.       </w:t>
      </w:r>
      <w:r>
        <w:rPr>
          <w:rFonts w:ascii="Arial" w:cs="Arial" w:eastAsia="Arial" w:hAnsi="Arial"/>
          <w:sz w:val="24"/>
          <w:szCs w:val="24"/>
        </w:rPr>
        <w:t xml:space="preserve">  Статья   16.   Специальные   согласования  строительных   намеренийпосредством публичных слушаний      1.   Специальное   согласование  посредством   публичных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25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разрешения  на  соответствующий   видиспользования   недвижимости,  требующий  специального   согласования,направляется    на    имя    начальника    Отдела    архитектуры     иградостроительства. Заявка должна содержать:   -  запрос  о  предоставлении специального согласования  посредствомпубличных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города, может включаться в  частьIII настоящих Правил.      3. По получении заявки, Отдел архитектуры и градостроительства: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Жалалабат.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  расположенныхобъектов недвижимости, иных физических и юридических лиц.   Отдел   архитектуры   и   градостроительства  собирает   письменныезаключения   касательно   возможности   предоставления    специальногосогласования, готовит сводное заключение и направляет его  в  Комиссиюпо 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публичных слушаний, проводимых  впорядке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мэром г. Жалалабат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w:t>
      </w:r>
      <w:r>
        <w:rPr>
          <w:rFonts w:ascii="Arial" w:cs="Arial" w:eastAsia="Arial" w:hAnsi="Arial"/>
          <w:sz w:val="24"/>
          <w:szCs w:val="24"/>
        </w:rPr>
        <w:t xml:space="preserve">Статья   17.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соблюдениемхарактеристик,  параметров  и  условий, выработанных  применительно  кземельному   участку   на   стадии  его   формирования   как   объектанедвижимости:   -  назначения и параметров проектируемого объекта (которые не могутпротиворечить градостроительным регламентам, содержащимся в  настоящихПравилах   применительно  к  соответствующей  зоне,   утвержденном   иудостоверенном плане земельного участка);   -    условий    соответствующих    организаций    на    подключениепроектируемого    объекта   к   коммуникациям   инженерно-техническогообеспечения.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публичных слушаний (впорядке статей 8, 16);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3.  На  стадии подготовки задания к договору подряда на  разработкупроектной  документации (или на предшествующей стадии подготовительныхработ по формированию земельного участка) заказчик (или действующий подоверенности  его  представитель  -  подрядчик)  обращается  в   Отделархитектуры и градостроительства, который в течение семи дней  готовитзапросы от своего имени в соответствующие организации о предоставлениизаказчику  условий на подключение проектируемого объекта к  инженерно-техническим коммуникациям.   Указанные  организации  в  срок не позднее  одного  месяца  со  дняпоступления запроса подготавливают и предоставляют в Отдел архитектурыи   градостроительства   на  имя  заказчика  свои   условия,   которыерассматриваются  и согласовываются, в случае необходимости,  Комиссиейпо застройке и землепользованию.      4.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5.   Подготовленная  проектная  документация  передается  в   Отделархитектуры   и  градостроительства  как  приложение   к   заявке   напредоставление разрешения на строительство. Отдел регистрирует  заявкуи   направляет   запросы  в  соответствующие  органы  на  согласованиедокументации,   которое  может  проводиться  в   форме   представлениясоответствующих заключений.   Отдел  архитектуры  и градостроительства проводит  общее  зональноесогласование  -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результатампубличного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26),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статьи27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Проектная документация проходит государственную экспертизу по  всемобъектам   строительства,  кроме  временных  и  малоценных  зданий   исооружений,  а  также  объектов, в которых не  производится  измененияконструктивных элементов зданий.   Проектная  документация, выполненная в соответствии с  действующиминормами  и правилами, не требует согласования со службами Министерстваздравоохранения  КР, Управлениями пожарной охраны  и  ГосавтоинспекцииМинистерства   внутренних  дел  КР.  Ответственность   по   соблюдениюсанитарно-гигиенических,  противопожарных и  других  градостроительныхтребований,  согласно  действующим  нормам,  возлагается  на  главногоархитектора  и  главного  инженера проекта.  Согласование  может  бытьпроведено по желанию собственника (инвестора) объекта недвижимости.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Отдел архитектуры  и  градостроительстваполученные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Отделе  архитектуры  и  строительства.Градостроительный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6.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7.  Собственник земельного участка, иного объекта недвижимости (илиего  доверенное лицо), получивший разрешение на строительство,  обязанза  7  дней до начала строительных работ письменно уведомить  об  этоморганы архитектурно-строительного надзора.   В  случаях,  когда объект недвижимости расположен в зонах,  границыкоторых  зафиксированы на картах статьи 26,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w:t>
      </w:r>
      <w:r>
        <w:rPr>
          <w:rFonts w:ascii="Arial" w:cs="Arial" w:eastAsia="Arial" w:hAnsi="Arial"/>
          <w:sz w:val="24"/>
          <w:szCs w:val="24"/>
        </w:rPr>
        <w:t xml:space="preserve">  Статья  18.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соответствия этого объекта согласованнойпроектной  документации, строительным нормам и правилам конструктивно-технологической  надежности  и  безопасности  сооружений,   нормам   иправилам  пожарной  безопасности, иным обязательным  требованиям,  чтоподтверждается актом приемки законченного строительством объекта.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Акт    приемки    законченного    строительством    объекта,зарегистрированный   в  органах  архитектурно-строительного   надзора,является основанием для обязательной государственной регистрации  правна  вновь  созданный  или  реконструированный  объект  недвижимости  вЖалалабатском Управлении Госрегистра, а также для начала  эксплуатацииобъекта  в соответствии с установленными Правилами видами разрешенногоиспользования недвижимости для соответствующей зоны.      6.  До  получения  акта приемки использование  вновь  построенного,реконструированного объекта запрещено.   Отказ в выдаче акта приемки объекта может быть обжалован в 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       </w:t>
      </w:r>
      <w:r>
        <w:rPr>
          <w:rFonts w:ascii="Arial" w:cs="Arial" w:eastAsia="Arial" w:hAnsi="Arial"/>
          <w:sz w:val="24"/>
          <w:szCs w:val="24"/>
        </w:rPr>
        <w:t xml:space="preserve">Глава 1.7. Иные нормы регулирования застройки и землепользования      </w:t>
      </w:r>
      <w:r>
        <w:rPr>
          <w:rFonts w:ascii="Arial" w:cs="Arial" w:eastAsia="Arial" w:hAnsi="Arial"/>
          <w:sz w:val="24"/>
          <w:szCs w:val="24"/>
        </w:rPr>
        <w:t xml:space="preserve">Статья   19.  Действие  Правил  по  отношению  к  градостроительнойдокументации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и Кенеш г. Жалалабат после введения в действие настоящихПравил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территориальных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w:t>
      </w:r>
      <w:r>
        <w:rPr>
          <w:rFonts w:ascii="Arial" w:cs="Arial" w:eastAsia="Arial" w:hAnsi="Arial"/>
          <w:sz w:val="24"/>
          <w:szCs w:val="24"/>
        </w:rPr>
        <w:t xml:space="preserve">Статья  20.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Кенеша г. Жалалабат, которыепринимается   ввиду  необходимости  учета  произошедших  изменений   взаконодательстве  Кыргызской Республики, местных нормативных  правовыхактах  г.  Жалалабат,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условиями   т.д.),   необходимости  учета  в  Правилах  решений   утвержденнойградостроительной  документации, соответствующих  предложений,  в  томчисле выдвигаемых по инициативе физических и юридических лиц.   Основанием  для  рассмотрения  вопроса  о  внесении  дополнений   иизменений  в  Правила в части изменения границ территориальных  зон  иградостроительных регламентов является заявка, содержащая  обоснованиятого,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Кенеша г. Жалалабат.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депутатовгородского  Кенеша, общественные организации, физические и юридическиелица.   Указанное   право   реализуется  путем  подготовки  соответствующихпредложений,  направляемых  на  имя мэра  города.  Решения  по  поводупоступивших предложений принимаются в порядке, предусмотренном статьей21  настоящих  Правил,  а также пунктом 2 статьи  8,  регламентирующимпроведение общественных слушаний.        </w:t>
      </w:r>
      <w:r>
        <w:rPr>
          <w:rFonts w:ascii="Arial" w:cs="Arial" w:eastAsia="Arial" w:hAnsi="Arial"/>
          <w:sz w:val="24"/>
          <w:szCs w:val="24"/>
        </w:rPr>
        <w:t xml:space="preserve"> Статья 21.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Жалалабат.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территориальных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определенныепунктом 2 статьи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города   и,   после   соответствующегорассмотрения,  -  в городской Кенеш. Решение о внесении  дополнений  иизменений в Правила принимает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Жалалабат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территориальных зон, могут быть  принятытолько   при  наличии  положительного  заключения  городского   Отделаархитектуры и градостроительства.              </w:t>
      </w:r>
      <w:r>
        <w:rPr>
          <w:rFonts w:ascii="Arial" w:cs="Arial" w:eastAsia="Arial" w:hAnsi="Arial"/>
          <w:sz w:val="24"/>
          <w:szCs w:val="24"/>
        </w:rPr>
        <w:t xml:space="preserve"> Статья 22.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Отклонениями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наобщественных   слушаниях,   куда   приглашаются   владельцы   объектовнедвижимости,  расположенных  по соседству  с  объектом,  относительнокоторого  запрашиваются  отклонение,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Рекомендации  Комиссии  направляются  мэру  г.  Жалалабат,  которыйпринимает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23.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    </w:t>
      </w:r>
      <w:r>
        <w:rPr>
          <w:rFonts w:ascii="Arial" w:cs="Arial" w:eastAsia="Arial" w:hAnsi="Arial"/>
          <w:sz w:val="24"/>
          <w:szCs w:val="24"/>
        </w:rPr>
        <w:t xml:space="preserve"> ЧАСТЬ    II.   КАРТОГРАФИЧЕСКИЕ   ДОКУМЕНТЫ   И   ГРАДОСТРОИТЕЛЬНЫЕРЕГЛАМЕНТЫ   </w:t>
      </w:r>
      <w:r>
        <w:rPr>
          <w:rFonts w:ascii="Arial" w:cs="Arial" w:eastAsia="Arial" w:hAnsi="Arial"/>
          <w:sz w:val="24"/>
          <w:szCs w:val="24"/>
        </w:rPr>
        <w:t xml:space="preserve">  Глава    2.1.    Карта   правового   зонирования   г.    Жалалабат.Градостроительные  регламенты  по  видам  и  параметрам   разрешенногоиспользования недвижимост  </w:t>
      </w:r>
      <w:r>
        <w:rPr>
          <w:rFonts w:ascii="Arial" w:cs="Arial" w:eastAsia="Arial" w:hAnsi="Arial"/>
          <w:sz w:val="24"/>
          <w:szCs w:val="24"/>
        </w:rPr>
        <w:t xml:space="preserve">  Статья 24. Карта правового зонирования г. Жалалабат  </w:t>
      </w:r>
      <w:r>
        <w:rPr>
          <w:rFonts w:ascii="Arial" w:cs="Arial" w:eastAsia="Arial" w:hAnsi="Arial"/>
          <w:sz w:val="24"/>
          <w:szCs w:val="24"/>
        </w:rPr>
        <w:t xml:space="preserve">Статья  25.  Перечень и описание зон. Градостроительные регламенты  повидам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зоны1. Ц-1 - зона центра города2. Ц-2 - зона центра обслуживания и коммерческой активности местного значения3. Ц-3 - зона рынков и оптовой торговли4.  Ц-4  -  зона деловой и производственной активности и  коммерческойзастройки при транспортных узлах Жилые зоны5. Ж-1А - зона индивидуальной усадебной жилой застройки на периферии города6. Ж-1Б - зона индивидуальной усадебной жилой застройки в центральной частигорода8. Ж-2 - зона смешанной жилой застройки9. Ж-3 - зона многоэтажной жилой застройки Специальные зоны10. С-1 - объекты здравоохранения, образования, науки, физкультуры и спорта сбольшими участками11. С-2 - кладбища12. С-3 - зона особого режима13. С-4 - зона водозабора14. С-5 - зона очистных сооружений Коммунальная зона15.   К-1  -  зона  коммунальных  предприятий,  мелкого  производства,транспорта Промышленная зона16. П-1 - зона промышленных предприятий Курорт17. КР-1 - зона курорта «Джалал-Абад» Рекреационные зоны18. Р-1 - зона городских парков19. Р-2 - зона городских скверов20. Р-3 - зона рекреационно-ландшафтных территорий21. Р-4 - зона государственного лесного фонда22. Р-5 - зона коллективных садов Зона сельскохозяйственного использования23. СХ-1 - зона сельскохозяйственного использования    Градостроительные  регламенты по видам и  параметрам  разрешенногоиспользованиянедвижимости: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центрагорода  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областного  ирегионального значения, а также отдельных объектов жилого назначения. Основные разрешенные виды использования недвижимости:-  индивидуальные жилые дома с приусадебными участками без  содержаниямелкого и крупного скота;-  многоквартирные  жилые дома различной этажности,  в  том  числе,  сквартирами   специальных  типов  (для  малосемейных,  квартиры-студии,квартиры экстракласса);-  многоэтажные здания смешанного использования: с жилыми единицами  вверхних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гостиницы, дома приема гостей;- центры обслуживания туристов, туристические агентства;- магазины, торговые комплексы;- выставки товаров;- предприятия общественного питания (столовые, кафе, закусочные, бары,рестораны);- приемные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некоммерческие коммунальные предприятия;-  офисные  здания  и  помещения, администрация  и  конторы  различныхорганизаций, фирм, компаний;- банки, отделения банков, пункты обмена валюты;- издательства и редакционные офисы;- рекламные агентства;- суды, нотариальные конторы, прочие юридические учреждения;- компьютерные центры, интернет-кафе;- телевизионные и радио студии;- музеи, выставочные залы, художественные салоны;- театры, концертные залы;- библиотеки, архивы, информационные центры;- танцзалы, дискотеки;- кинотеатры, видеосалоны;-  высшие учебные заведения, средние специальные учебные заведения приусловии размещения на небольших земельных участках (при размещении  наземельных   участках,  сомасштабных  по  размерам   целому   кварталу,выделяются в специальную зону С-1);   - научные, проектные и конструкторские организации;-   спортзалы  (с  бассейном  или  без),  бассейны;  спортклубы   (приразмещении  на  земельных участках, сомасштабных  по  размерам  целомукварталу, выделяются в специальную зону С-1);-  клубы,  центры  общения и досуговых занятий, залы  многоцелевого  испециализированного назначения;- аптеки;- пункты оказания первой медицинской помощи;- поликлиники, консультативные поликлиники;-  отделения  связи;  почтовые  отделения,  телефонные  и  телеграфныестанции;- отделения, участковые пункты милиции;- аллеи, бульвары, иные участки зеленых насаждений. Разрешенные виды использования, сопутствующие основным:- подземные и встроенные в здания гаражи и автостоянки;- наземные автостоянки;- дворовые площадки: детские, спортивные, хозяйственные, отдыха. Виды  использования,  требующие специального согласования  посредствомпубличных слушаний в порядке статей 8, 16 Правил:- общежития;- детские сады, иные объекты дошкольного воспитания;- школы начальные и средние;-  киоски, лоточная торговля, временные павильоны розничной торговли иобслуживания населения;- бани;- общественные туалеты;- казино;- объекты, связанные с отправлением культа;- антенны сотовой, радиорелейной и спутниковой связи;- вокзал железнодорожный;-    объекты   обслуживания   пассажиров   железнодорожного    вокзала(информационные  центры,  справочные  бюро,  кассы,   залы   ожидания,таможня, службы регистрации, службы оформления заказов);-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объекты пожарной охраны (гидранты, резервуары, пожарные водоемы).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индивидуальные жилые дома с приусадебными участками без  содержаниякрупного скота;- многоквартирные жилые дома различной этажности;- здания смешанного использования: с жилыми единицами в верхних этажахи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гостиницы, дома приема гостей, центры обслуживания туристов;- магазины, торговые комплексы (размером до 400 кв. м);- предприятия общественного питания (столовые, кафе, закусочные, бары,рестораны);- приёмные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некоммерческие коммунальные предприятия;- офисы, конторы различных организаций, фирм, компаний;- банки, отделения банков;- нотариальные конторы, прочие юридические учреждения;- выставочные залы;- библиотеки;- танцзалы, дискотеки;- кинотеатры, видеосалоны;-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спортзалы (с бассейном или без), бассейны, спортклубы;- компьютерные центры, интернет-кафе;-   клубы,   центры  общения  и  досуговых  занятий  многоцелевого   испециализированного назначения;- аптеки;- пункты оказания первой медицинской помощи;-  отделения  связи;  почтовые  отделения,  телефонные  и  телеграфныестанции;- отделения, участковые пункты милиции;- аллеи, бульвары, иные участки зеленых насаждений. Разрешенные виды использования, сопутствующие основным:- встроенные в здания гаражи и автостоянки;-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жилищно-эксплуатационные и аварийно-диспетчерские службы.    Виды    использования,    требующие    специального    согласованияпосредством публичных слушаний в порядке статей 8, 16 Правил:-  индивидуальные жилые дома с приусадебными участками  с  содержаниемкрупного скота (без возможности выпаса);- общежития;- рынки открытые и закрытые (площадью до 600 кв. м);-  киоски, лоточная торговля, временные павильоны розничной торговли иобслуживания населения;- мастерские по изготовлению мелких поделок по индивидуальным заказам;- бани;- общественные туалеты;- объекты, связанные с отправлением культа;- универсальные спортивные и развлекательные комплексы;   - поликлиники и консультации;- антенны сотовой, радиорелейной и спутниковой связи;-  многоэтажные гаражи и автостоянки, наземные гаражи и автостоянки наотдельных земельных участках;- объекты пожарной охраны;- площадки для выгула собак.      Ц-3. Зона рынков и оптовой торговли        Зона  рынков и оптовой торговли выделена для обеспечения  правовыхусловий   использования   и  строительства  преимущественно   объектовторгового  назначения  и коммунального обслуживания  общегородского  ирегионального значения, ориентированных на удовлетворение потребностейнаселения  в  приобретении товаров и продуктов питания  повседневного,периодического и эпизодического спроса. Основные разрешенные виды использования недвижимости:- рынки открытые и закрытые;- магазины, торговые комплексы;-  киоски, лоточная торговля, временные павильоны розничной торговли иобслуживания населения;- предприятия общественного питания (столовые, кафе, закусочные, бары,рестораны);- приемные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(общей площадью не  более150 кв. м);- мастерские по изготовлению мелких поделок по индивидуальным заказам;- лаборатории по проверке качества продукции;- камеры хранения, другие помещения для складирования товаров;- холодильные камеры. Разрешенные виды использования, сопутствующие основным:- административные объекты, офисы, связанные с эксплуатацией рынка;- информационные центры, справочные бюро;-  парковки  перед  объектами  торговых, обслуживающих,  коммерческих,деловых видов использования;- инженерно-технические сооружения, связанные с эксплуатацией рынка;- объекты пожарной охраны (гидранты, резервуары, пожарные водоемы);- отделения, участковые пункты милиции;- участки зеленых насаждений площадью.    Виды    использования,    требующие    специального    согласованияпосредством публичных слушаний в порядке статей 8, 16 Правил:- гостиницы;- оптовая торговля «с колес»;- казино;- банки, отделения банков, пункты обмена валюты;-   видеосалоны,   залы   игровых   автоматов,   биллиардные   и   др.развлекательные учреждения;- общественные туалеты;- объекты, связанные с отправлением культа;- аптеки;- пункты оказания первой медицинской помощи;-   гостевые   автостоянки  перед  отдельными  объектами  торговли   иобслуживания;- подземные и встроенные в здания гаражи и автостоянки;-  наземные  гаражи  и  автостоянки на отдельных  земельных  участках,многоэтажные гаражи и автостоянки.     Ц-4.  Зона  деловой  и производственной активности  и  коммерческойзастройки при транспортных узлах          Зона   деловой   и  производственной  активности  и  коммерческойзастройки  при  транспортных узлах Ц-4 выделена для создания  правовыхусловий   формирования  сервисных  центров  при  сооружениях  внешнеготранспорта  -  автобусных вокзалах и автостанциях.  Особенностью  зоныявляется  сочетание разнообразных объектов, связанных с  обслуживаниемтехнологических   процессов  транспортного   узла   (включая   функциинакопления,   хранения,   складирования,   упаковки,   транспортировкипродукции,  оформления  заявок, перевозочных и таможенных  документов,оперативного  предоставления информации о  наличии  и  местонахождениипродукции   и   др.),   и  объектов  культурного,   обслуживающего   икоммерческого видов использования городского и регионального уровней. Основные разрешенные виды использования недвижимости:- гостиницы, дома приема гостей, центры обслуживания туристов;- магазины, торговые центры, выставки товаров;- рынки открытые и закрытые (общей площадью до 600 кв. м)-  предприятия  общественного  питания  (столовые,  кафе,  закусочные,рестораны, бары);- приемные пункты прачечных и химчисток, прачечные самообслуживания;-  пошивочные  ателье,  ремонтные мастерские  компьютерной  и  бытовойтехники, мастерские по ремонту часов, парикмахерские и другие  объектыобслуживания;- издательства и редакционные офисы;- компьютерные центры, интернет-кафе;- рекламные агентства;-  клубы  (залы встреч и собраний) многоцелевого и специализированногоназначения;- библиотеки;- выставочные залы;- кинотеатры, танцзалы, дискотеки;- аптеки;- отделения связи, телефонные и телеграфные станции;- автобусные вокзалы, автостанции;-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стоянки пассажирского автотранспорта     Разрешенные виды использования, сопутствующие основным:- объекты складского назначения различного профиля;- пункты оказания первой медицинской помощи;-  парковки  перед  объектами делового, культурного, обслуживающего  икоммерческого видов использования;- встроенные в здания гаражи и автостоянки, в том числе многоэтажные;- объекты пожарной охраны (гидранты, резервуары, пожарные водоемы);- аллеи, бульвары, иные участки зеленых насаждений.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населения;- бани;- общественные туалеты;- банки, отделения банков, пункты обмена валюты;- казино;-   видеосалоны,   залы   игровых   автоматов,   биллиардные   и   др.развлекательные учреждения;- суды, нотариальные конторы, прочие юридические учреждения;- офисы, конторы различных организаций, фирм, компаний;- объекты, связанные с отправлением культа;- универсальные развлекательные и спортивные комплексы.-  многоэтажные, подземные и наземные гаражи, автостоянки на отдельномземельном участке;- автозаправочные станции, авторемонтные мастерские.- отделения, участковые пункты милиции.     Жилые зоны    Ж-1А. Зона индивидуальной усадебной застройки на периферии города    Зона  индивидуальной жилой застройки усадебного типа Ж-1А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отдельно  стоящие односемейные жилые дома с содержанием в  пределахдомовладения мелкого и крупного скота с возможностью выпаса;- отдельно стоящие блокированные двухсемейные жилые дома с содержаниемв  пределах  домовладения  мелкого и  крупного  скота  с  возможностьювыпаса;-  блокированные  многосемейные жилые дома без  содержания  мелкого  икрупного скота.- индивидуальные бани, надворные туалеты;- детские сады, иные объекты дошкольного воспитания;- школы начальные и средние; Разрешенные виды использования, сопутствующие основным:- аптеки;- пункты оказания первой медицинской помощи;- гаражи, встроенные в жилые дома;-  отдельно стоящие гаражи или открытые автостоянки (в пределах личныхземельных участков без нарушения принципов добрососедства);- строения для содержания скота, мелких домашних животных и птицы;- хозяйственные постройки;- сады, огороды, палисадники;- теплицы;- оранжереи;-  индивидуальные  резервуары для хранения воды, скважины  для  забораводы, индивидуальные колодцы;- площадки-мусоросборники;-  объекты  пожарной  охраны  (гидранты,  резервуары,  противопожарныеводоемы);- аллеи, бульвары, иные участки зеленых насаждений.    Виды    использования,    требующие    специального    согласованияпосредством публичных слушаний в порядке статей 8, 16 Правил:-  магазины товаров первой необходимости общей площадью не  более  150кв.м;-  киоски, лоточная торговля, временные павильоны розничной торговли иобслуживания населения;- кафе, закусочные, столовые в отдельно стоящих зданиях общей площадьюне более 150 кв.м;-   пошивочные   ателье,   ремонтные   мастерские   бытовой   техники,парикмахерские и иные объекты обслуживания;-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офисные помещения общей площадью не более 150 кв. м;- объекты, связанные с отправлением культа;- спортплощадки, теннисные корты;- спортзалы, залы рекреации (с бассейном или без);-  клубы многоцелевого и специализированного назначения с ограничениемпо времени работы;- поликлиники общей площадью не более 600 кв. м;-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жилищно-эксплуатационные и аварийно-диспетчерские службы;- общественные резервуары для хранения воды;- коллективные овощехранилища и ледники;-   парковки  перед  объектами  обслуживающих  и  коммерческих   видовиспользования;- гостевые автостоянки.- отделения, участковые пункты милиции;- лесозащитные полосы;     Ж-1Б.  Зона  индивидуальной усадебной жилой застройки в центральнойчасти города      Зона  индивидуальной жилой застройки усадебного типа Ж-1Б  выделенадля  обеспечения  правовых условий реконструкции и формирования  жилыхрайонов  низкой  и  средней плотности застройки  в  центральной  частигорода.   Разрешенные   виды  использования  недвижимости   (основные,сопутствующие   и  требующие  специального  согласования   посредствомпубличных   слушаний)   в  этой  зоне  идентичны   разрешенным   видамиспользования  зоны  Ж-1А,  за  исключением  разрешения  содержания  впределах домовладения крупного скота и возможности выпаса скота.          Ж-2. Зона смешанной жилой застройки      Зона  смешанной жилой застройки Ж-2 выделена для формирования жилыхрайонов  средней плотности с размещением отдельностоящих  односемейныхжилых   домов   усадебного   типа,   блокированных   двухсемейных    имногосемейных жилых домов с участками, многоквартирных жилых  домов  сминимальным  набором  услуг  местного значения.  Разрешено  размещениеобъектов обслуживания низового уровня и (ограниченно) некоторых другихвидов деятельности, участков зеленых насаждений.   Основные разрешенные виды использования недвижимости:- отдельностоящие односемейные жилые дома;- отдельностоящие блокированные двухсемейные жилые дома;- блокированные многосемейные жилые дома;- многоквартирные жилые дома;- детские сады, иные объекты дошкольного воспитания;- школы начальные и средние;- спортплощадки, теннисные корты;-   залы,  клубы  многоцелевого  и  специализированного  назначения  сограничением по времени работы;- аптеки;- пункты оказания первой медицинской помощи;- аллеи, бульвары, иные участки зеленых насаждений. Разрешенные виды использования, сопутствующие основным:- поликлиники общей площадью не более 600 кв. м;-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строения для содержания мелких домашних животных и птицы (только  уотдельностоящих односемейных жилых домов);- сады, огороды (только у отдельностоящих односемейных жилых домов);- палисадники;-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отдельностоящих односемейных жилых домов);- гаражи, встроенные в жилые дома;-  отдельностоящие гаражи или открытые автостоянки (в пределах  личныхземельных участков без нарушения принципов добрососедства);-  объекты  пожарной  охраны  (гидранты,  резервуары,  противопожарныеводоемы);- площадки-мусоросборники.    Виды    использования    недвижимости,    требующие    специальногосогласования  посредством публичных слушаний в порядке  статей  8,  16настоящих Правил:- гостиницы;-  магазины товаров первой необходимости общей площадью не  более  400кв. м.;-  киоски, лоточная торговля, временные павильоны розничной торговли иобслуживания населения;- кафе, закусочные, бары общей площадью не более 400 кв. м.;-   пошивочные   ателье,   ремонтные   мастерские   бытовой   техники,парикмахерские и иные объекты обслуживания;- мастерские по изготовлению мелких поделок по индивидуальным заказам;- бани;- офисные помещения общей площадью не более 400 кв. м;- объекты, связанные с отправлением культа;- спортзалы, залы рекреации (с бассейном или без);- отделения связи;- телефонные станции;- общественные резервуары для хранения воды;- коллективные овощехранилища и ледники;- жилищно-эксплуатационные и аварийно-диспетчерские службы;-   парковки  перед  объектами  обслуживающих  и  коммерческих   видовиспользования;- гостевые парковки;- гаражи боксового типа на отдельных земельных участках;- отделения, участковые пункты милиции;- площадки для выгула собак.     Ж-3. Зона многоэтажной жилой застройки    Зона  многоэтажной  жилой  застройки Ж-3 выделена  для  обеспеченияправовых условий формирования кварталов многоквартирных жилых домов 3-u и более этажей с высокой плотностью застройки, а также сопутствующихобъектов  повседневного  обслуживания местного уровня,  некоммерческихкоммунальных  предприятий,  участков  зеленых  насаждений,  игровых  испортивных площадок.   Основные разрешенные виды использования недвижимости:- многоквартирные жилые дома 3-х и более этажей;- детские сады, иные объекты дошкольного воспитания;- школы начальные и средние;- аптеки;- дворовые площадки: детские, спортивные, хозяйственные, отдыха;- аллеи, бульвары, иные участки зеленых насаждений. Разрешенные виды использования, сопутствующие основным:-  залы,  клубы  многоцелевого и специализированного использования  (сограничением по времени работы);- пункты оказания первой медицинской помощи;- почтовые отделения, переговорные пункты;- парковки перед жилыми домами и объектами культурных, обслуживающих икоммерческих видов использования;- гаражи, встроенные в жилые дома;- жилищно-эксплуатационные и аварийно-диспетчерские службы;- объекты пожарной охраны.    Виды    использования,    требующие    специального    согласованияпосредством публичных слушаний в порядке статей 8, 16 Правил:- гостиницы;-  специализированные  (крупные) магазины, торговые  центры,  выставкитоваров;- рынки открытые и закрытые общей площадью не более 600 кв.м;-  магазины товаров первой необходимости общей площадью не  более  400кв.м.;-  столовые,  кафе,  другие  предприятия общественного  питания  общейплощадью не более 400 кв.м.;-  пошивочные  ателье, бытовой техники, парикмахерские и иные  объектыобслуживания;-  киоски, лоточная торговля, временные павильоны розничной торговли иобслуживания населения;- кафе, закусочные, бары, рестораны;- бани;- общественные туалеты;- офисы общей площадью не более 400 кв. м;- объекты, связанные с отправлением культа;-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теннисные корты;- спортзалы, спортклубы, залы рекреации (с бассейном или без);- универсальные спортивно-развлекательные комплексы;- поликлиники;- станции скорой помощи;- телефонные и телеграфные станции;-  гаражи боксового типа, многоэтажные, подземные и надземные  гаражи,автостоянки на отдельных земельных участках;- отделения, участковые пункты милиции;- площадки для выгула собак.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и  С-2  указанные в настоящих Правилах виды  использованиядопускаются  только при получении специальных согласований посредствомпубличных слушаний. В зонах С-3, С-4, С-5 любое изменение или развитиевидов    использования   допускается   по   решениям   соответствующихуполномоченных органов и не требует публичных слушаний.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публичных слушаний в порядке статей 8, 16 Правил:- больницы, госпитали общего типа;- поликлиники;- консультативные поликлиники;- станции скорой помощи;- пункты оказания первой медицинской помощи;- аптеки;- интернаты для престарелых и инвалидов;- дома ребенка;-  специализированные жилые дома для больных, нуждающихся в постоянноммедицинском наблюдении;- приюты, ночлежные дома;- высшие учебные заведения;- средние специальные учебные заведения;- библиотеки, архивы;- информационные, компьютерные центры;-    учебно-лабораторные,   научно-лабораторные    корпуса,    учебно-производственные мастерские;- общежития;- научно-исследовательские институты;-  научно-исследовательские  лаборатории; производственно-лабораторныекорпуса;- научные, проектные и конструкторские организации;-  объекты  складского  назначения, связанные с эксплуатацией  научно-исследовательских организаций и лабораторий;- спортплощадки, теннисные корты;- спортзалы, залы рекреации (с бассейном или без), бассейны;- реабилитационно-восстановительные центры;- универсальные спортивные и развлекательные комплексы (с трибунами);- спортивные арены (с трибунами);- спортклубы;- велотреки, мотодромы;- спортивные школы;- игровые комплексы с размещением аттракционов;- жилые дома для специалистов и обслуживающего персонала;- гостиницы, дома приема гостей;-  магазины товаров первой необходимости общей площадью не  более  400кв.м;-  киоски, лоточная торговля, временные павильоны розничной торговли иобслуживания населения;-  предприятия  общественного питания (столовые, кафе,  экспресс-кафе,буфеты);- приемные пункты прачечных и химчисток, прачечные самообслуживания;-   пошивочные   ателье,   ремонтные   мастерские   бытовой   техники,парикмахерские и иные объекты обслуживания;- бани;- общественные туалеты;-  административные организации, офисы, конторы различных организаций,фирм, компаний;- телевизионные и радиостудии;- издательства и редакционные офисы;- музеи, выставочные залы;- танцзалы, дискотеки;- кинотеатры, видеосалоны;- объекты, связанные с отправлением культа;- залы, клубы многоцелевого и специализированного назначения;- мастерские (художественные, скульптурные, столярные и др.);- почтовые отделения, телефонные и телеграфные станции;- антенны сотовой, радиорелейной и спутниковой связи.-   объекты   технического   и  инженерного  обеспечения   предприятийоздоровительных,   учебных,  научных,  спортивных,   обслуживающих   икоммерческих видов использования;-   парковки   перед  объектами  оздоровительных,  учебных,   научных,спортивных, обслуживающих и коммерческих видов использования;- отдельностоящие или встроенные в здания гаражи;- открытые автостоянки.- объекты пожарной охраны;- отделения, участковые пункты милиции;- бульвары, аллеи, иные участки зеленых насаждений.     С-2 Кладбища      Виды    использования,    требующие    специального    согласованияпосредством публичных слушаний в порядке статей 8, 16 Правил:- действующие кладбища;- кладбища, закрытые на период консервации;- объекты, связанные с отправлением культа;- киоски, временные павильоны розничной торговли;- мастерские по изготовлению ритуальных принадлежностей;- аптеки;- оранжереи;- хозяйственные корпуса;- резервуары для хранения воды;- общественные туалеты;- парковки;- отделения, участковые пункты милиции;- объекты пожарной охраны;- мемориальные парки;- бульвары, аллеи, иные участки зеленых насаждений.     С-3. Зона особого режима      Зоны  особого режима С-3 выделены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   В   зоны  С-3  в  г.  Жалалабате  включены  территория  гражданскойобороны, войсковая часть, исправительно-трудовые учреждения.     С-4.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     С-5. Зона очистных сооружений      Зоны  очистных сооружений выделены для обеспечения правовых условийиспользования  участков  городских  очистных  сооружений.  Разрешаетсяразмещение  зданий,  сооружений  и коммуникаций,  связанных  только  сэксплуатацией   городских   очистных   сооружений   по    согласованиюуполномоченного органа местной государственной власти.      Коммунальные зоны    К-1.   Зона   коммунальных   предприятий,   мелкого   производства,транспорта      Зона коммунальных предприятий, мелкого производства, транспорта  К-1  выделена  для обеспечения правовых условий формирования  территорийдля  размещения  объектов  коммунального  хозяйства,  складирования  ираспределения  товаров, пассажирских и грузовых  перевозок.  В  даннуюзону  включены  склады, крытые и открытые базы, объекты  транспортногообслуживания  города,  в  том числе товарные железнодорожные  станции,транспортные  базы,  гаражи, головные и другие  сооружения  инженерныхкоммуникаций.   Данная  зона  содержит  также  «легкое»  производство,станции   техобслуживания   и   другие  предприятия,   предоставляющиепроизводственные  коммерческие услуги. Зона К-1  не  используется  дляразмещения  промышленных объектов с вредными воздействиями,  требующихустановления  санитарно-защитных зон более 50 м,  а  также  с  большимобъемом транспортных и железнодорожных перевозок. Основные разрешенные виды использования недвижимости:- предприятия, магазины оптовой и мелкооптовой торговли;-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художественноголитья, кузнечно-кованые изделия, изделия народных промыслов и др.);- объекты складского назначения различного профиля;- базы для хранения продукции и материалов;- производственные базы жилищно-эксплуатационных служб;-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парки грузового автомобильного транспорта;- автобусные, троллейбусные парки;- таксопарки, представление в аренду автомобилей;-  площадки  транзитного  транспорта  с  местами  хранения  автобусов,грузовиков, легковых автомобилей;- авторемонтные и автосервисные предприятия;- автозаправочные станции;- таможни, таможенные терминалы;- административные здания, офисы, конторы различных организаций, фирм,компаний;- службы оформления заказов,- информационные центры;- компьютерные центры;- общественные туалеты;- пункты оказания первой медицинской помощи;- аптеки;- телефонные и телеграфные станции;-  объекты  хранения автомобилей: гаражи боксового типа, многоэтажные,подземные  и  наземные  гаражи,  автостоянки  на  отдельном  земельномучастке;-  парковки  перед  объектами делового, культурного, обслуживающего  икоммерческого видов использования;- отделения, участковые пункты милиции;- объекты пожарной охраны (гидранты, резервуары, пожарные водоемы);-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согласованияпосредством публичных слушаний в порядке статей 8, 16 Правил:-   производственные  и  промышленные  предприятия  IV  -  VI   классавредности;- общежития, связанные с производством и образованием;-  предприятия  общественного  питания  (столовые,  кафе,  закусочные,рестораны, бары);- прачечные и химчистки;-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спортклубы;- ветеринарные приемные пункты;- ветеринарные лечебницы;- антенны сотовой, радиорелейной и спутниковой связи;-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П-1. Зона промышленных предприятий        Зона  П-1  предназначена  для  тяжелой  промышленности,  являющейсяисточником   шума  и  загрязнения  окружающей  среды.  Предпочтительнорасположение    зоны   вблизи   основных   транспортных   магистралей,обеспечивающих подвоз сырья и вывоз продукции.   Для  максимального  уменьшения воздействия  на  прилегающие  районывиды  использования,  по уровню вредных выбросов и  защите  окружающейсреды,   должны  соответствовать  требованиям  организации  санитарно-защитных зон радиусом от 50 до 2000 метров. Сочетание различных  видовразрешенного использования недвижимости в единой зоне возможно  толькопри условии соблюдения нормативных санитарных требований.      Основные разрешенные виды использования недвижимости:- производственные и промышленные предприятия I-III классов вредности:металлургические,          металлообрабатывающие,          химические,нефтеперерабатывающие,   текстильные   предприятия   и   производства,производства  строительной промышленности, производства  по  обработкедревесины,  производства  по  обработке  животных  продуктов,  пищевыхпродуктов и вкусовых веществ;- предприятия, отдельные здания и сооружения с производствами меньшегокласса вредности относительно основного производства. Разрешенные виды использования, сопутствующие основным:- административные организации, офисы, конторы;-  помещения обслуживающего персонала, дежурного аварийного персонала,охраны предприятий;-   предприятия   общественного  питания  (кафе,  столовые,   буфеты),связанные   с   непосредственным  обслуживанием   производственных   ипромышленных предприятий;- производственно-лабораторные корпуса;-  научно-исследовательские, проектные и конструкторские  организации,связанные с обслуживанием предприятий;- объекты технического и инженерного обеспечения предприятий;- объекты складского назначения различного профиля;-  открытые  стоянки  краткосрочного  хранения  автомобилей,  площадкитранзитного  транспорта  с  местами  хранения  автобусов,  грузовых  илегковых автомобилей;- объекты пожарной охраны;-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согласованияпосредством публичных слушаний в порядке статей 8, 16 Правил:-   специализированные   магазины  оптовой,  мелкооптовой,   розничнойторговли по продаже товаров собственного производства предприятий;- спортплощадки, площадки отдыха для персонала предприятий;- аптеки;- пункты оказания первой медицинской помощи;- ветеринарные приемные пункты и лечебницы;- антенны сотовой, радиорелейной, спутниковой связи;- станции технического обслуживания автомобилей;- авторемонтные предприятия;- автозаправочные станции;-  объекты  хранения автомобилей: гаражи боксового типа, многоэтажные,подземные  и  наземные  гаражи,  автостоянки  на  отдельном  земельномучастке;-   санитарно-технические   сооружения   и   установки   коммунальногоназначения;-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КР-1. Зона курорта «Джалал-Абад»    Зона   курорта  КР-1  выделена  для  обеспечения  правовых  условийосуществления   лечения   и  отдыха  граждан,  лечебно-оздоровительныхмероприятий,  сохранения  и  использования  существующего   природноголандшафта,   поддержания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лечебные и санаторно-курортные учреждения;- павильоны над источниками минеральных вод;- консультативные поликлиники;- аптеки;- помещения для проживания пациентов и отдыхающих;-  помещения  для временного проживания медицинского и  обслуживающегоперсонала;   - аллеи, бульвары, иные участки зеленных насаждений. Разрешенные виды использования, сопутствующие основным:- административные организации, связанные с функционированием курорта;-  помещения обслуживающего персонала, дежурного аварийного персонала,охраны;-    лабораторные   корпуса,   научно-исследовательские   организации,связанные с обслуживанием курорта;- сооружения, связанные с эксплуатацией источников минеральных вод;- объекты технического и инженерного обеспечения курорта;-  парковки перед объектами курортно-оздоровительных, обслуживающих  испортивных видов использования.    Виды    использования,    требующие    специального    согласованияпосредством  публичных  слушаний  в  порядке  статей  8,   16   Правил(специальное   согласование   видов  использования   не   может   бытьпредоставлено, если оно запрашивается применительно к территориям зоныстрогого режима санитарной охраны курорта «Джалал-Абад»):   - гостиницы, дома приема гостей;-  киоски, лоточная торговля, временные павильоны розничной торговли иобслуживания;-   предприятия   общественного  питания   (кафе,   рестораны,   бары,закусочные);- общественные туалеты;- информационные центры, пункты приема и обслуживания туристов;- казино;- летние кинотеатры, танцзалы, танцплощадки, дискотеки, видеосалоны;- объекты, связанные с отправлением культа;- спортзалы, залы рекреации (с бассейнами или без);- спортивные и игровые площадки;-  места  для пикников, вспомогательные строения и инфраструктура  дляотдыха;- пункты проката игрового и спортивного инвентаря;- объекты складского назначения различного профиля;- почта, телефонные и телеграфные станции;- открытые гостевые автостоянки, стоянки туристического транспорта;- отделения, участковые пункты милиции;- объекты пожарной охраны;- сады, огороды для выращивания сельскохозяйственных культур: фруктов,овощей, цветов.     Рекреационные зоны        Р-1. Зона городских парков      Зона   городских  парков  Р-1  выделена  для  обеспечения  правовыхусловий  сохранения  и использования городских участков  озеленения  вцелях  проведения досуга населением при соблюдении нижеследующих видови параметров разрешенного использования недвижимости:     Основные разрешенные виды использования недвижимости:- парки;-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некапитальные и открытые предприятия общественного  питания  (кафе,летние кафе);- комплексы аттракционов, игровые залы;- танцплощадки, дискотеки;- летние театры и эстрады;- игровые площадки;- спортплощадки;- вспомогательные строения и инфраструктура для отдыха;- прокат игрового и спортивного инвентаря.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капитальные  предприятия  общественного питания  (кафе,  рестораны,бары) площадью не более 400 кв.м;- общественные туалеты;- компьютерные центры, интернет-кафе;- объекты, связанные с отправлением культа;- бассейны открытые и закрытые;- пункты оказания первой медицинской помощи;- парковки;- оранжереи;- хозяйственные корпуса;- резервуары для хранения воды;- участковые пункты милиции;- объекты пожарной охраны;- площадки для выгула собак.             Р-2. Зона городских скверов      Зона  городских  скверов  Р-2  выделена  для  обеспечения  правовыхусловий    сохранения    и    формирования    озелененных    участков,предназначенных  для отдыха населения в центральных  и  жилых  районахгорода.   Основные разрешенные виды использования недвижимости:-   скверы, бульвары, аллеи;-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публичных слушаний в порядке статей 8, 16 Правил:- киоски, лоточная торговля;- игровые площадки;- общественные туалеты.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лесные массивы;- лесопарки, лугопарки;-   лесополосы   санитарно-защитных   зон   без   размещения   в   нихпроизводственных объектов. Разрешенные виды использования, сопутствующие основным:-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публичных  слушаний  в  порядке  статей  8,   16   Правил(специальное   согласование   видов  использования   не   может   бытьпредоставлено,  если  оно  запрашивается применительно  к  территориямсанитарно-защитных зон):- санатории, профилактории, дома отдыха;- детские оздоровительные лагеря и дачи дошкольных учреждений;- интернаты для престарелых;- базы отдыха;- гостиницы, дома приема гостей, центры обслуживания туристов;-  киоски, лоточная торговля, временные павильоны розничной торговли иобслуживания;- предприятия общественного питания (кафе, рестораны);- общественные туалеты;- объекты, связанные с отправлением культа;- прокат игрового и спортивного инвентаря;- тренировочные базы;- спортклубы;- спортзалы, залы рекреации (с бассейнами или без);- универсальные спортивные и развлекательные комплексы;- спортивные арены (с трибунами);- спортплощадки;- игровые площадки;-  места  для пикников, вспомогательные строения и инфраструктура  дляотдыха;- кемпинги;- пляжи;- пункты оказания первой медицинской помощи;- ветеринарные приемные пункты;- парковки перед объектами обслуживающих, оздоровительных и спортивныхвидов использования;- объекты пожарной охраны.     Р-4. Зона государственного лесного фонда        Зона  государственного лесного фонда Р-4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Р-4,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  (см.Часть III настоящих Правил).         Р-5. Зона коллективных садов      Зона  коллективных  садов  Р-5 выделена  для  обеспечения  правовыхусловий  формирования территорий, используемых в целях  удовлетворенияпотребностей населения в выращивании фруктов и овощей, а также  отдыхапри   соблюдении   нижеследующих  видов  и   параметров   разрешенногоиспользования недвижимости: Основные разрешенные виды использования недвижимости:- садовые дома;-  сады, огороды для выращивания сельскохозяйственных культур, овощей,фруктов, цветов. Разрешенные виды использования, сопутствующие основным:- индивидуальные бани;- теплицы;- оранжереи;- надворные туалеты;- строения для содержания мелких домашних животных и птицы;-  строения  для  занятий индивидуальной трудовой  деятельностью  (безнарушения принципов добрососедства);-  хозяйственные постройки для хранения садового инвентаря,  огороднойпродукции и пр.;- водозаборы;- емкости для хранения воды на индивидуальном участке;-  парковки  (в  пределах  личных  земельных  участков  без  нарушенияпринципов добрососедства);- помещения для охраны коллективных садов.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населения;- общественные резервуары для хранения воды;- коллективные овощехранилища и ледники;- открытые гостевые автостоянки;- площадки-мусоросборники;- противопожарные водоемы;- лесозащитные полосы.     СХ-1. Зона сельскохозяйственного использования   Зона  сельскохозяйственного использования  СХ-1  предназначена  длявыращивания   сельхозпродукции  открытым  способом  и   выделена   дляобеспечения правовых  условий сохранения сельскохозяйственных  угодий,предотвращения  их занятия другими видами деятельности при  соблюдениинижеследующих    видов   и   параметров   разрешенного   использованиянедвижимости:   Основные разрешенные виды использования недвижимости:- пашни;- сады;- огороды;- сенокосы. Разрешенные виды использования, сопутствующие основным:- лесозащитные полосы.    Виды    использования,    требующие    специального    согласованияпосредством публичных слушаний в порядке статей 8, 16 Правил:- подсобные хозяйства.   </w:t>
      </w:r>
      <w:r>
        <w:rPr>
          <w:rFonts w:ascii="Arial" w:cs="Arial" w:eastAsia="Arial" w:hAnsi="Arial"/>
          <w:sz w:val="24"/>
          <w:szCs w:val="24"/>
        </w:rPr>
        <w:t xml:space="preserve"> Глава   2.2.   Карты  зон  действия  ограничений  и  дополнительныеградостроительные регламенты по экологическим условиям.      Правила  застройки и землепользования г. Жалалабат  включают  картузон  действия  ограничений по экологическим условиям и  дополнительныерегламенты,  связанные  с  санитарной охраной  курорта  «Джалал-Абад»,водных объектов, подземных источников водоснабжения, а также санитарно-защитными зонами промышленных предприятий и коммунальных объектов.  Помере   разработки   новых   и  уточнения  предлагаемых   экологическихрегламентов  и  границ  зон  ограничений по экологическим  условиям  ипридания  им  статуса официальных документов, они будут  включаться  вданную статью в порядке внесения дополнений в настоящие Правила.     </w:t>
      </w:r>
      <w:r>
        <w:rPr>
          <w:rFonts w:ascii="Arial" w:cs="Arial" w:eastAsia="Arial" w:hAnsi="Arial"/>
          <w:sz w:val="24"/>
          <w:szCs w:val="24"/>
        </w:rPr>
        <w:t xml:space="preserve">Статья   26.   Карта  зон  действия  ограничений  по  экологическимусловиям    </w:t>
      </w:r>
      <w:r>
        <w:rPr>
          <w:rFonts w:ascii="Arial" w:cs="Arial" w:eastAsia="Arial" w:hAnsi="Arial"/>
          <w:sz w:val="24"/>
          <w:szCs w:val="24"/>
        </w:rPr>
        <w:t xml:space="preserve">  Статья  27.  Перечень  и  описание  зон  действия  ограничений   поэкологическим условиям      На  карте  зон  действия ограничений по экологическим  условиям  натерритории  местного  самоуправления г. Жалалабат  выделены  следующиезоны санитарной охраны: Зона КРС - зона строгого режима санитарной охраны курорта;Зона КРО - зона ограниченного режима санитарной охраны курорта;Зона КРН - зона наблюдательного режима санитарной охраны курорта (границыданной  зоны  совпадают с границами округа санитарной  охраны  курорта«Джалал-Абад»);Зона В-1 - зона водоохранных полос водных объектов;Зона СЗ-1 - зона санитарной охраны водозабора;Зона  СЗ-2 - санитарно-защитная зона промышленных предприятий I -  IIIкласса вредности;Зона  СЗ-3  - санитарно-защитная зона коммунальных объектов  (очистныесооружения, кладбища).       Санитарно-защитные  зоны  г. Жалалабат регламентируются  следующиминормативными документами:   - Закон КР «Об охране окружающей природной среды»;   -    Закон    КР   «О   санитарно-эпидемиологическом   благополучиинаселения»;   - Закон КР «О воде»;-  Закон  КР  «О  природных лечебных ресурсах, лечебно-оздоровительныхместностях  и  курортах» (принят ЗС Жогорку Кенеша КР 21 декабря  1999c.);-   Положение  о  водоохранных  зонах  и  полосах  водных  объектов  вКыргызской Республике (Постановление Правительства КР от 7  июля  1995года № 271);- Постановление Жалал-Абадской городской государственной администрацииот  10  июня 1996 года №309-П «Об утверждении водоохранительных зон  иполос каналов, проходящих через территории города»;-   Положение   о   порядке  использования  земель   природоохранного,оздоровительного, рекреационного и историко-культурного  назначения  вРеспублике Кыргызстан (В редакции Постановлений Правительства КР от  9декабря 1992 года № 605, 9 января 1995 года № 7)-  Постановление Кабинета Министров Республики Кыргызстан от 19 апреля1991 года № 167 «Об утверждении границ округов и зон санитарной охраныкурорта «Джалал-Абад» и санатория-профилактория «Теплые ключи»;-  Санитарно-защитные  зоны  и санитарная  классификация  предприятий,сооружений и иных объектов 2.2.-1/2.1.1.567-96.        КРС - зона строгого режима санитарной охраны курорта      Зона  строгого  режима санитарной охраны курорта «Джалал-Абад»  КРСвыделена  для  обеспечения правовых условий охраны  эксплутационных  ирезервных   скважин   курорта,  накопительных   резервуаров   курорта,месторождения  лечебных  грязей и Шорбулакских источников  минеральныхвод.      Виды запрещенного использования:- постоянное и временное проживание граждан;-   строительство  любых  объектов,  не  связанных  непосредственно  сэксплуатацией  природных  лечебных ресурсов  курорта,  а  также  отводземельных участков для строительства таких объектов в будущем;- все виды хозяйственной деятельности, за исключением работ, связанныхс  исследованиями  и  использованием  природных  лечебных  ресурсов  влечебных  и  оздоровительных целях при условии применения экологическичистых и рациональных технологий;-   производство  земляных  работ  или  каких-либо  действий,  могущихоказывать вредное влияние на лечебные средства курорта;-  устройство  свалок,  поглощающих колодцев и сливных  ям,  прокладкаканализационных коллекторов;- содержание и выпас скота;- проезд всех видов автотранспорта;-  использование  минеральных  лечебных вод  для  хозяйственно-бытовыхцелей.          КРО - зона ограниченного режима санитарной охраны курорта      Зона  ограниченного  режима  санитарной  охраны  КРО  выделена  дляобеспечения правовых условий использования территории поверхностного игрунтового  стоков  к  местам  естественных  и  искусственных  выходовминеральных  вод  и месторождению лечебных грязей, значительной  частиместной области питания и формирования месторождений минеральных  вод,а  также территории санаторно-курортных учреждений и лесных насажденийв окрестностях курорта.      Виды запрещенного использования:-   строительство   промышленных,   сельскохозяйственных   и   бытовыхпредприятий,  деятельность которых не связана с  развитием  курорта  инесовместима с санитарным режимом второй зоны;-  размещение  объектов и сооружений, не связанных  непосредственно  ссозданием  и  развитием сферы курортного лечения  и  отдыха,  а  такжепроведение  работ, загрязняющих окружающую природную среду,  природныелечебные ресурсы и приводящих к их истощению;-  разработку  строительных  материалов, открытие  карьеров,  глубокуювыработку   недр,   а   также  нарушение  естественного   покрова   натерриториях свободных от застройки;-   размещение   очистных  сооружений,  поглощающих  колодцев,   полейорошения,    полей    подземной    фильтрации,    свалок,     кладбищ,скотомогильников;-  строительство  временных  баз  отдыха  и  палаточных  туристическихстоянок;-  строительство дач и других неблагоустроенных сооружений  временноготипа;- применение ядохимикатов и минеральных удобрений;-  новые захоронения на территории закрытых кладбищ, расположенных  назападном склоне Хозретаюбской возвышенности;- массовый прогон и выпас скота.  КРН - зона наблюдательного режима санитарной охраны курорта      Границы  зоны наблюдательного режима санитарной охраны курорта  КРНохватывают всю местную область питания и формирования гидроминеральныхресурсов,  лесные  насаждения, окружающие курорт, а также  территории,народнохозяйственное  использование  которых  без  соблюдения  правил,установленных  для  округа  санитарной охраны  курорта  «Джалал-Абад»,может оказывать неблагоприятное влияние на природные лечебные факторы,на ландшафтно-климатические и санитарные условия местности.   Границы  зоны  наблюдательного  режима  санитарной  охраны  курортасовпадают с границами округа санитарной охраны курорта «Джалал-Абад».      Виды запрещенного использования:-  все  виды  работ, которые могут оказывать отрицательное влияние  наприродные   лечебные  средства  курорта,  ландшафтно-климатические   исанитарные условия местности;-  спуск в поверхностные водотоки неочищенных промышленных, бытовых  ифекальных стоков;- применение сильно токсичных ядохимикатов;-  размещение очистных сооружений, свалок, скотомогильников и  крупныхживотноводческих ферм.     В-1 - зона водоохранных полос водных объектов    Зона   водоохранных  полос  водных  объектов   В-1   выделена   дляобеспечения  правовых  условий хозяйственной  и  иной  деятельности  вприбрежных  зонах водных объектов с целью предотвращения  загрязнения,засорения,   заиления   и   истощения  водных  объектов,   поддержанияблагоприятного   гидрогеологического   и   гидротехнического   режима;сохранения  среды обитания объектов водного, животного и растительногомира.      В  соответствии  с нормативами определения ширины водоохранных  зондля   магистральных  и  межхозяйственных  каналов  в  зависимости   отпротяженности   и  пропускной  способности  канала  в  г.   Жалалабатеустановлена следующая ширина зон водоохранных полос: для канала  Сель-Арык (протяженность 21,6 км, пропускная способность 3 куб.м/сек) -  30м, для канала Чука-Арык (протяженность 2,55 км, пропускная способность0,5   куб.м/сек)  -  5  м,  канала  Хан-Арык  (протяженность  1,6  км,пропускная способность 0,3 куб.м/сек) - 5 м.      Границы  и  режимы  охраны  зоны водоохранной  полосы  реки  Кугартустановлены  настоящими  Правилами предварительно.  Откорректированныеграницы   и   режимы  включаются  в  Правила  после  их   официальногоустановления  Мэрией г. Жалалабат в виде дополнений в соответствии  соСтатьей 21 настоящих Правил.      Виды запрещенного использования:-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строительство   новых,  расширение  и  реконструкция   действующихпромышленных предприятий;-  размещение  канализационных очистных сооружений и других  объектов,отрицательно влияющих на качество воды;- складирование навоза и мусора;-    заправка    топливом,   мойка   и   ремонт    автотранспорта    исельскохозяйственной техники;-  размещение стоянок транспортных средств, в том числе на территорияхдачных и садово-огородных участков;- размещение баз отдыха, палаточных городков;- организация летних лагерей скота; - проведение авиационно-химическихработ;-  применение  химических  средств  борьбы  с  вредителями,  болезнямирастений и сорняками;-проведение рубок главного пользования.      Основные виды разрешенного использования недвижимости:-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устанавливаютсятребования по соблюдению водоохранного режима.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зданий, сооружений,  коммуникаций  идругих объектов;- добыча полезных ископаемых, землеройные и другие работы.       Зона СЗ-1 - зона санитарной охраны водозабора      Зона  санитарной охраны водозабора СЗ-1 выделена для установленияспециального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питьевоговодоснабжения г. Жалалабат.   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средств;-проведение рубок лесных насаждений.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сооружений, коммуникаций  и  другихобъектов;- землеройные и другие работы.     Санитарно-защитные  зоны  С3-2 промышленных  предприятий  I  -  IIIкласса  вредности  и  С3-3 коммунальных объектов  (кладбища,  очистныесооружения)    Запрещенные   и  разрешенные  виды  использования  недвижимости   всанитарно-защитных зонах С3-2 промышленных предприятий I - III  классавредности и С3-3 коммунальных объектов (кладбища, очистные сооружения)определяются  СНИП  2.2.-1/2.1.1.567-96  «Санитарно-защитные  зоны   исанитарная классификация предприятий, сооружений и иных объектов».    </w:t>
      </w:r>
      <w:r>
        <w:rPr>
          <w:rFonts w:ascii="Arial" w:cs="Arial" w:eastAsia="Arial" w:hAnsi="Arial"/>
          <w:sz w:val="24"/>
          <w:szCs w:val="24"/>
        </w:rPr>
        <w:t xml:space="preserve">  ЧАСТЬ  III. ИЗЛОЖЕНИЕ И ИЗВЛЕЧЕНИЯ ИЗ НОРМАТИВНЫХ ПРАВОВЫХ АКТОВ,СОДЕРЖАЩИХ    ДОПОЛНИТЕЛЬНЫЕ   НОРМЫ   РЕГУЛИРОВАНИЯ    ЗАСТРОЙКИ    ИЗЕМЛЕПОЛЬЗОВАНИЯ     </w:t>
      </w:r>
      <w:hyperlink w:history="1" r:id="rIdrmutx0fixhdz9gi5itufq">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от 2 июня 1999 г. №45      (В  редакции  Законов КР от 28 декабря 2000 года N 93,  4  января2001  года  N  2, 4 января 2001 года N 3, 11 мая 2002 года  N  78,  17февраля 2003 года N 36, 9 июля 2003 года N123) (Извлечения)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землигосударственных    племенных,    семеноводческих,    экспериментальныххозяйств,  опытных  станций  и  полигонов,  опорных  пунктов   учебныхзаведений  и научно-исследовательских институтов сельскохозяйственногопрофиля,    образованных    на    землях    Фонда    перераспределениясельскохозяйственных  угодий, за исключением  земель,  предоставленныхгражданам, проживающим и работающим в указанных хозяйствах, в качествеземельных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вкоммунальной собственности, осуществляют:          - в границах аильного и поселкового кенешей - исполнительныйорган аильного, поселкового кенешей;          - в границах городов - местные государственные администрациии органы местного самоуправления;          -  в  границах города Бишкек - местное самоуправление городаБишкек.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приобретаемымвозмездно или безвозмездно.         3. Никто не может быть лишен права на земельный участок иначекак 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тольков 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платнымдля   всех    юридических    и   физических   лиц,    за   исключениемгосударственных  и коммунальных землепользователей,  финансируемых  избюджета   и   в   порядке,   определяемом  Правительством   КыргызскойРеспублики.          2.  Плата за землю вносится в виде земельного налога, налогана  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пользованиеземельным   участком   для   землепользователя,   получившего    правопользования земельным участком на условиях аренды, устанавливается  наоснове 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варенду  земель  фонда  перераспределения (без  определения  предельнойплаты   за  аренду  земель  фонда  перераспределения)  разрабатываетсяПравительством  Кыргызской  Республики и утверждается  Законодательнымсобранием  Жогорку 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Статья 9. Государственная регистрация прав на землю и сделокс ними           1.  Сделки,  совершаемые  с правами  на  земельный  участок,подлежат   государственной  регистрации  и  не  требуют  нотариальногоудостоверения, за исключением случаев, предусмотренных законом.          2.  Государственной  регистрации  в  едином  государственномреестре   подлежат:  возникновение  прав  на  земельный  участок,   ихпередача,  переход, ограничения, сервитут, ипотека и  их  прекращение.Регистрация 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основегражданско-правовых сделок;           -  при  переходе  права  на  земельный  участок  в  порядкеуниверсального правопреемства;         - при иных основаниях, предусмотренных законодательством.     Статья  25. Предоставление земельного участка в собственность  илив 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(безуказания    срока)   пользование   государственным   и    коммунальнымземлепользователям,   имущество  за  которыми  закреплено   на   правехозяйственного ведения или оперативного управления. Иным физическим  июридическим  лицам земельные участки предоставляются  в  собственностьили в срочное (временное) пользование.           3.   При   предоставлении  земельного  участка  в   частнуюсобственность  или в пользование запрещается приступать к  пользованиюземельным  участком до установления границ в натуре (на  местности)  ивыдачи документа, удостоверяющего права на земельный участок.     Статья  29. Предоставление земельного участка в собственность  илив пользование на торгах             1.   Специально   уполномоченный   государственный   органпредоставляет  земельный  участок в собственность  или  в  пользованиепутем  продажи  на  торгах,  за исключением  случаев,  предусмотренныхстатьей   32   настоящего  Кодекса.  Стартовой  стоимостью  земельногоучастка,   выставляемого   на  торги,  является   стоимостная   оценка(нормативная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исключительныхслучаях для  государственных и общественных нужд  имеет  право  изъятьземельный 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бессрочном(без   указания   срока)   пользовании   земельным   участком   им   -государственный акт о праве частной собственности на земельный участоки бессрочного (без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ПравительствомКыргызской 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наземельный  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49.    Права   собственника   земельного    участка    иземлепользователя           1.  Собственник земельного участка и землепользователь, еслииное  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поцелевому назначению;          2)  пресекать  любые попытки нарушения  права  на  земельныйучасток, вторжения на земельный участок помимо его воли;          3) собственности на посевы и посадки сельскохозяйственных  ииных  культур  и  насаждений, на произведенную сельскохозяйственную  ииную   культуру,  полученную  в  результате  использования  земельногоучастка, и доходы от ее реализации;          4)  использовать  в  установленном  порядке  находящиеся  наземельном  участке мелкие месторождения общераспространенных  полезныхископаемых,  имеющих  выход  на дневную (земную)  поверхность,  лесныеугодья,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   другие  мелиоративные  работы   в   соответствии   сустановленными     строительными,      экологическими,      санитарно-гигиеническими и иными 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земледелияи 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земельныхучастков, 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участкестроительства  действующие  архитектурно-планировочные,  строительные,экологические,  санитарно-гигиенические и иные специальные  требования(нормы, правила, 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могутиметь   другие   обязанности,  предусмотренные   законодательством   идокументами о 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нахождениясервитута.          Статья 55. Принудительный сервитут           1.  Принудительный  сервитут может  возникать  на  основаниирешения уполномоченного органа.           2.   Решение   уполномоченного  органа,   предусматривающееустановление 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дляобеспечения:           1)   доступа  к  земельному  участку,  если  другой  доступневозможен, 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илиземлепользователя 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всвязи с которыми был предоставлен служебный земельный надел;         7) невозможности дальнейшего использования земельного участкав 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Республикисобственника земельного  участка  сельскохозяйственного назначения илиземельного   участка,  за  исключением  случая  ипотечного   жилищногостроительства.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неиспользованиячасти  земельного участка,  предоставленного для сельскохозяйственногопроизводства, в течение трех лет;            4)    неиспользования   земельного   участка   в   течениеустановленного  срока,  предоставленного  для  несельскохозяйственногопроизводства, в соответствии с градостроительным законодательством;           5)   невнесения   земельного  налога  в   течение   сроков,установленных налоговым законодательством;           6)   невнесения   страховых  взносов  в   течение   сроков,установленных  Законом  Кыргызской  Республики  "О  тарифах  страховыхвзносов по 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участокбудут  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иобщественных  нужд  производится  после  выплаты  стоимости  права  наземельный участок  и 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установленномЗакононом   Кыргызской   Республики  "О   государственном   социальномстраховании".     Статья 78. Земли общего пользования населенных пунктов           1.  Земли  общего пользования населенных пунктов состоят  изземель,   используемых   в   качестве   путей   сообщения   либо   дляудовлетворения   культурно-бытовых  потребностей  населения   (дороги,улицы,   площади,  тротуары,  проезды,  лесопарки,  бульвары,  скверы,водоемы и др.).           2.   Земли   общего  пользования  населенных   пунктов   непредоставляются в собственность.  В исключительных случаях  они  могутбыть   предоставлены  уполномоченным  органом  в  срочное  (временное)пользование  физическим и юридическим лицам на условиях аренды  срокомдо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_______________________________1  Понятия, отмеченные звездочкой, не используются в первой редакцииПравил и вводятся в действие по мере детальной разработкиградостроительных регламентов г. Жалалабат.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ml9f4m38e6h0vi2qfig">
      <w:r>
        <w:rPr>
          <w:rFonts w:ascii="Arial" w:cs="Arial" w:eastAsia="Arial" w:hAnsi="Arial"/>
          <w:color w:val="132D3F"/>
          <w:sz w:val="16"/>
          <w:szCs w:val="16"/>
          <w:u w:val="single"/>
        </w:rPr>
        <w:t xml:space="preserve">dalil.kg/document/23750</w:t>
      </w:r>
    </w:hyperlink>
  </w:p>
  <w:p>
    <w:pPr>
      <w:spacing w:after="0" w:before="40"/>
      <w:jc w:val="center"/>
    </w:pPr>
    <w:hyperlink w:history="1" r:id="rIdqtsbbh3e8d4ndr2kicb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1lufav8xsygbad5ud59" Type="http://schemas.openxmlformats.org/officeDocument/2006/relationships/hyperlink" Target="https://dalil.kg/document/23749" TargetMode="External"/><Relationship Id="rIdnztw8ato48wd-sycjwtfz" Type="http://schemas.openxmlformats.org/officeDocument/2006/relationships/hyperlink" Target="https://dalil.kg/document/23750#00" TargetMode="External"/><Relationship Id="rIdb1hq8lk04im4zq0nyc_1f" Type="http://schemas.openxmlformats.org/officeDocument/2006/relationships/hyperlink" Target="https://dalil.kg/document/23750#0" TargetMode="External"/><Relationship Id="rIdedgbg1qufqbkfp9u5w0ka" Type="http://schemas.openxmlformats.org/officeDocument/2006/relationships/hyperlink" Target="https://dalil.kg/document/23750#1" TargetMode="External"/><Relationship Id="rIdu4wfgrlzk6nm19jrzl3tc" Type="http://schemas.openxmlformats.org/officeDocument/2006/relationships/hyperlink" Target="https://dalil.kg/document/23750#2" TargetMode="External"/><Relationship Id="rIdr_2ymnvi8u61rhxvoi-wk" Type="http://schemas.openxmlformats.org/officeDocument/2006/relationships/hyperlink" Target="https://dalil.kg/document/23750#3" TargetMode="External"/><Relationship Id="rIdggtmnipl6-ge0i69-ktc1" Type="http://schemas.openxmlformats.org/officeDocument/2006/relationships/hyperlink" Target="https://dalil.kg/document/23750#4" TargetMode="External"/><Relationship Id="rIdgjgxhalnniguw-d074gqz" Type="http://schemas.openxmlformats.org/officeDocument/2006/relationships/hyperlink" Target="https://dalil.kg/document/23750#5" TargetMode="External"/><Relationship Id="rIdbiw4vzn8w-rzlehoukoj_" Type="http://schemas.openxmlformats.org/officeDocument/2006/relationships/hyperlink" Target="https://dalil.kg/document/23750#6" TargetMode="External"/><Relationship Id="rIdznrajsbeeqhgtfcjcgwkq" Type="http://schemas.openxmlformats.org/officeDocument/2006/relationships/hyperlink" Target="https://dalil.kg/document/23750#7" TargetMode="External"/><Relationship Id="rId8s_dcspv-xag80sqfdkmn" Type="http://schemas.openxmlformats.org/officeDocument/2006/relationships/hyperlink" Target="https://dalil.kg/document/23750#8" TargetMode="External"/><Relationship Id="rIdokwy9sn_gccvykwutrf_g" Type="http://schemas.openxmlformats.org/officeDocument/2006/relationships/hyperlink" Target="https://dalil.kg/document/23750#9" TargetMode="External"/><Relationship Id="rIdu2gtnfmtsq2f-fbishmgx" Type="http://schemas.openxmlformats.org/officeDocument/2006/relationships/hyperlink" Target="https://dalil.kg/document/23750#10" TargetMode="External"/><Relationship Id="rIdosnvf78cwdiooynebwwd6" Type="http://schemas.openxmlformats.org/officeDocument/2006/relationships/hyperlink" Target="https://dalil.kg/document/23750#11" TargetMode="External"/><Relationship Id="rIdxvh1jpiabdtt0r3135tvt" Type="http://schemas.openxmlformats.org/officeDocument/2006/relationships/hyperlink" Target="https://dalil.kg/document/23750#12" TargetMode="External"/><Relationship Id="rIdple2qb4c0f8yhee--jywo" Type="http://schemas.openxmlformats.org/officeDocument/2006/relationships/hyperlink" Target="https://dalil.kg/document/23750#13" TargetMode="External"/><Relationship Id="rIdacwltzeukbx3uf89fbdyv" Type="http://schemas.openxmlformats.org/officeDocument/2006/relationships/hyperlink" Target="https://dalil.kg/document/23750#14" TargetMode="External"/><Relationship Id="rIdrsowjbkfdoiw_kddtrgah" Type="http://schemas.openxmlformats.org/officeDocument/2006/relationships/hyperlink" Target="https://dalil.kg/document/23750#15" TargetMode="External"/><Relationship Id="rIdf0vwknr4imkkynya_83ju" Type="http://schemas.openxmlformats.org/officeDocument/2006/relationships/hyperlink" Target="https://dalil.kg/document/23750#16" TargetMode="External"/><Relationship Id="rId2dr8dgue6g5xoamvjkk9t" Type="http://schemas.openxmlformats.org/officeDocument/2006/relationships/hyperlink" Target="https://dalil.kg/document/23750#17" TargetMode="External"/><Relationship Id="rIdlbqo7fijmajg9lo1bxgjl" Type="http://schemas.openxmlformats.org/officeDocument/2006/relationships/hyperlink" Target="https://dalil.kg/document/23750#18" TargetMode="External"/><Relationship Id="rIdehllzhjfbyoasz4owz8bi" Type="http://schemas.openxmlformats.org/officeDocument/2006/relationships/hyperlink" Target="https://dalil.kg/document/23750#19" TargetMode="External"/><Relationship Id="rIdtursqcahurtmwceygt1jm" Type="http://schemas.openxmlformats.org/officeDocument/2006/relationships/hyperlink" Target="https://dalil.kg/document/23750#20" TargetMode="External"/><Relationship Id="rIdcguyazt3xdxtux7vs_bmk" Type="http://schemas.openxmlformats.org/officeDocument/2006/relationships/hyperlink" Target="https://dalil.kg/document/23750#21" TargetMode="External"/><Relationship Id="rId4dhsjkaaoymvbhvjle0cm" Type="http://schemas.openxmlformats.org/officeDocument/2006/relationships/hyperlink" Target="https://dalil.kg/document/23750#22" TargetMode="External"/><Relationship Id="rId7rf697hvzvv448pf03c5d" Type="http://schemas.openxmlformats.org/officeDocument/2006/relationships/hyperlink" Target="https://dalil.kg/document/23750#23" TargetMode="External"/><Relationship Id="rId2qxporpwl0jh32vo2jxia" Type="http://schemas.openxmlformats.org/officeDocument/2006/relationships/hyperlink" Target="https://dalil.kg/document/23750#24" TargetMode="External"/><Relationship Id="rIdedhkslstz3g5ulkiwzzek" Type="http://schemas.openxmlformats.org/officeDocument/2006/relationships/hyperlink" Target="https://dalil.kg/document/23750#25" TargetMode="External"/><Relationship Id="rIdi419shj3gxsrjme68ohex" Type="http://schemas.openxmlformats.org/officeDocument/2006/relationships/hyperlink" Target="https://dalil.kg/document/23750#26" TargetMode="External"/><Relationship Id="rIdvc9g69p5bm5gj32cvzegu" Type="http://schemas.openxmlformats.org/officeDocument/2006/relationships/hyperlink" Target="https://dalil.kg/document/23750#27" TargetMode="External"/><Relationship Id="rId0yikx0mkq2mwjnbrx_eej" Type="http://schemas.openxmlformats.org/officeDocument/2006/relationships/hyperlink" Target="https://dalil.kg/document/23750#28" TargetMode="External"/><Relationship Id="rIdccqrofckjgfs13cdtu6tb" Type="http://schemas.openxmlformats.org/officeDocument/2006/relationships/hyperlink" Target="https://dalil.kg/document/23750#29" TargetMode="External"/><Relationship Id="rIdzexkogeqh6omn934p8v2k" Type="http://schemas.openxmlformats.org/officeDocument/2006/relationships/hyperlink" Target="https://dalil.kg/document/23750#30" TargetMode="External"/><Relationship Id="rId556z-izb6atvwziresi4s" Type="http://schemas.openxmlformats.org/officeDocument/2006/relationships/hyperlink" Target="https://dalil.kg/document/23750#31" TargetMode="External"/><Relationship Id="rIdrqfp7fis6rknjkkbwxxvf" Type="http://schemas.openxmlformats.org/officeDocument/2006/relationships/hyperlink" Target="https://dalil.kg/document/23750#32" TargetMode="External"/><Relationship Id="rIdor7ri-lepibk_jww-k0tf" Type="http://schemas.openxmlformats.org/officeDocument/2006/relationships/hyperlink" Target="https://dalil.kg/document/23750#33" TargetMode="External"/><Relationship Id="rIdbrqun7fin86whr5uk_cwy" Type="http://schemas.openxmlformats.org/officeDocument/2006/relationships/hyperlink" Target="https://dalil.kg/document/23750#34" TargetMode="External"/><Relationship Id="rIdncmt3pldkphk-okngtwyp" Type="http://schemas.openxmlformats.org/officeDocument/2006/relationships/hyperlink" Target="https://dalil.kg/document/23750#35" TargetMode="External"/><Relationship Id="rIdx4iypactecype5mljvyes" Type="http://schemas.openxmlformats.org/officeDocument/2006/relationships/hyperlink" Target="https://dalil.kg/document/23750#36" TargetMode="External"/><Relationship Id="rIdtgswwb1vi91k0q4sjpvoj" Type="http://schemas.openxmlformats.org/officeDocument/2006/relationships/hyperlink" Target="https://dalil.kg/document/23750#37" TargetMode="External"/><Relationship Id="rIdrmutx0fixhdz9gi5itufq"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ml9f4m38e6h0vi2qfig" Type="http://schemas.openxmlformats.org/officeDocument/2006/relationships/hyperlink" Target="https://dalil.kg/document/23750" TargetMode="External"/><Relationship Id="rIdqtsbbh3e8d4ndr2kicb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2026-10-01T22:21:33.678Z</dcterms:created>
  <dcterms:modified xsi:type="dcterms:W3CDTF">2026-10-01T22:21:33.678Z</dcterms:modified>
</cp:coreProperties>
</file>

<file path=docProps/custom.xml><?xml version="1.0" encoding="utf-8"?>
<Properties xmlns="http://schemas.openxmlformats.org/officeDocument/2006/custom-properties" xmlns:vt="http://schemas.openxmlformats.org/officeDocument/2006/docPropsVTypes"/>
</file>