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юстицииЖалалабатской области 25 октября 2005 года.Регистрационный номер 18-6-05                  ЖАЛАБАДСКИЙ ГОРОДСКОЙ КЕНЕШ                       ПОСТАНОВЛЕНИЕ                 Х сессии Жалалабатского городского Кенеша     от 20 сентября 2005 года № 5                      «О комиссии по застройке и                  землепользованию муниципальными                     землями города Жалалабат».           В   соответствии  с  Постановлением  Правительства   КыргызскойРеспублики   «Об   утверждении  положений,  регламентирующих   порядокпредоставления  прав собственности или аренды на земельные  участки  внаселенных пунктах и реализации инвестиционно-строительных намеррений»от </w:t>
      </w:r>
      <w:hyperlink w:history="1" r:id="rIdcrjsozfpjnaqn0mket0yv">
        <w:r>
          <w:rPr>
            <w:rFonts w:ascii="Arial" w:cs="Arial" w:eastAsia="Arial" w:hAnsi="Arial"/>
            <w:color w:val="1D4ED8"/>
            <w:sz w:val="24"/>
            <w:szCs w:val="24"/>
            <w:u w:val="single"/>
          </w:rPr>
          <w:t xml:space="preserve">5 феварля 2004 года № 57</w:t>
        </w:r>
      </w:hyperlink>
      <w:r>
        <w:rPr>
          <w:rFonts w:ascii="Arial" w:cs="Arial" w:eastAsia="Arial" w:hAnsi="Arial"/>
          <w:sz w:val="24"/>
          <w:szCs w:val="24"/>
        </w:rPr>
        <w:t xml:space="preserve"> и в целях организации работ по возмездномупредоставлению  прав  собственности или аренды  на  земельные  участкигорода Жалалабат Х сессия городского Кенеша депутатов                            Постановляет:     1. Утвердить:     -  </w:t>
      </w:r>
      <w:hyperlink w:history="1" r:id="rIdogcq3z5vzxpivtezyx2n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городской комиссии по застройке и землепользованиюмуниципальными землями города Жалалабат (Приложение № 1)     -  </w:t>
      </w:r>
      <w:hyperlink w:history="1" r:id="rIdz7vh6ihmwzidnnrnbkozg">
        <w:r>
          <w:rPr>
            <w:rFonts w:ascii="Arial" w:cs="Arial" w:eastAsia="Arial" w:hAnsi="Arial"/>
            <w:color w:val="1D4ED8"/>
            <w:sz w:val="24"/>
            <w:szCs w:val="24"/>
            <w:u w:val="single"/>
          </w:rPr>
          <w:t xml:space="preserve">Состав</w:t>
        </w:r>
      </w:hyperlink>
      <w:r>
        <w:rPr>
          <w:rFonts w:ascii="Arial" w:cs="Arial" w:eastAsia="Arial" w:hAnsi="Arial"/>
          <w:sz w:val="24"/>
          <w:szCs w:val="24"/>
        </w:rPr>
        <w:t xml:space="preserve"> комиссии по застройке и землепользованию муниципальнымиземлями города Жалалабат (Приложение № 2)    2. Комиссии по застройке и землепользованию муниципальными землямигорода Жалалабат в своей работе руководствоваться:     - Положением о порядке и условиях возмездного предоставления правсобственности или аренды на муниципальные земельные участки  в  городеЖалалабат.     -  Положением  о  порядке  реализации  инвестиционно-строительныхнамерений,   утвержденным   </w:t>
      </w:r>
      <w:hyperlink w:history="1" r:id="rIdf5pq8ehuiyuz80zu2es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5  феварля 2004 года № 57 «Об  утверждении  положений,регламентирующих порядок предоставления прав собственности или  арендына  земельные участки в населенных пунктах и реализации инвестиционно-строительных намерений»     -  </w:t>
      </w:r>
      <w:hyperlink w:history="1" r:id="rIdzxfsly3w101ljwy9isjql">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застройки и землепользования  в  городе  Жалалабат,утвержденными  </w:t>
      </w:r>
      <w:hyperlink w:history="1" r:id="rIdvlldyjjqofwgig_wry5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сессии Жалалабатского городского  Кенешаот 26.12.2003 года № 6      3.   Главному  архитектору  города,  начальнику  управленич   поземлеустройству  и  регистрации  прав  на  недвижимое  имущество   приоформлении    правоустанавливающих   документов   по    застройке    иземлепользованию      муниципальными     землями     руководствоватьсявышеуказанными утвержденными положениями.      4.   Городской   комиссии   по  застройке   и   землепользованиюмуниципальными  землями  города Жалалабат  при  проведении  аукционныхторгов,   коммерческих  конкурсов  и  прямой  продаже  по  возмездномупредоставлению  прав  собственности или аренды  на  земельные  участкигорода  обеспечить  поступление средств на  единый  специальный  учет,открытый при городском казначействе.     5.  Контроль  за исполнением данного постановления  возложить  напредседателя постоянной комиссии по строительству, траспорту, связи  икоммунальному хозяйству (Туманов Т.)  ТоргаГородского Кенеша                                     А.Мамаджанов   Приложение № 2к постановлению № 5 Х сессии Жалалабатского городского Кенеша от20.09.2005 года        Состав   городской  комиссии  по  застройке  и  землепользованиюмуниципальными землями города Жалалабат:      -   Заместитель   мэра  города  Жалалабат,  курирующий   вопросымуниципальной собственности – председатель комиссии                           Члены комиссии:     - Председатель комитета по управлению коммунальной(муниципальной) собственностью;    - Юрист мэрии города Жалалабат;    - Начальник городского управления по землеустройству ирегистрации прав на недвижимое имущество;    - Главный архитектор города;    - Начальник управления «Водоконал»;    - Хажиматов А. – депутат городского Кенеша (по согласованию);    - Начальник РЭС;    - Начальник Жалалабатского областного управления охраныокружающей среды (по согласованию);    - Начальник СВПЧ-20;    - Начальник УГХ   Руководитель аппаратаГородского Кенеша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wbd67rvbgv_-78bbjvz">
      <w:r>
        <w:rPr>
          <w:rFonts w:ascii="Arial" w:cs="Arial" w:eastAsia="Arial" w:hAnsi="Arial"/>
          <w:color w:val="132D3F"/>
          <w:sz w:val="16"/>
          <w:szCs w:val="16"/>
          <w:u w:val="single"/>
        </w:rPr>
        <w:t xml:space="preserve">dalil.kg/document/23782</w:t>
      </w:r>
    </w:hyperlink>
  </w:p>
  <w:p>
    <w:pPr>
      <w:spacing w:after="0" w:before="40"/>
      <w:jc w:val="center"/>
    </w:pPr>
    <w:hyperlink w:history="1" r:id="rIdetzxxsdg5objkcubqq1j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rjsozfpjnaqn0mket0yv" Type="http://schemas.openxmlformats.org/officeDocument/2006/relationships/hyperlink" Target="https://dalil.kg/document/55044" TargetMode="External"/><Relationship Id="rIdogcq3z5vzxpivtezyx2nj" Type="http://schemas.openxmlformats.org/officeDocument/2006/relationships/hyperlink" Target="https://dalil.kg/document/23783" TargetMode="External"/><Relationship Id="rIdz7vh6ihmwzidnnrnbkozg" Type="http://schemas.openxmlformats.org/officeDocument/2006/relationships/hyperlink" Target="https://dalil.kg/document/23782#1" TargetMode="External"/><Relationship Id="rIdf5pq8ehuiyuz80zu2esgz" Type="http://schemas.openxmlformats.org/officeDocument/2006/relationships/hyperlink" Target="https://dalil.kg/document/55044" TargetMode="External"/><Relationship Id="rIdzxfsly3w101ljwy9isjql" Type="http://schemas.openxmlformats.org/officeDocument/2006/relationships/hyperlink" Target="https://dalil.kg/document/23750" TargetMode="External"/><Relationship Id="rIdvlldyjjqofwgig_wry5an" Type="http://schemas.openxmlformats.org/officeDocument/2006/relationships/hyperlink" Target="https://dalil.kg/document/2374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wbd67rvbgv_-78bbjvz" Type="http://schemas.openxmlformats.org/officeDocument/2006/relationships/hyperlink" Target="https://dalil.kg/document/23782" TargetMode="External"/><Relationship Id="rIdetzxxsdg5objkcubqq1j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2026-10-02T09:27:41.317Z</dcterms:created>
  <dcterms:modified xsi:type="dcterms:W3CDTF">2026-10-02T09:27:41.317Z</dcterms:modified>
</cp:coreProperties>
</file>

<file path=docProps/custom.xml><?xml version="1.0" encoding="utf-8"?>
<Properties xmlns="http://schemas.openxmlformats.org/officeDocument/2006/custom-properties" xmlns:vt="http://schemas.openxmlformats.org/officeDocument/2006/docPropsVTypes"/>
</file>