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декабря 2009 года №104</w:t>
      </w:r>
    </w:p>
    <w:p>
      <w:pPr>
        <w:spacing w:after="120"/>
        <w:jc w:val="both"/>
      </w:pPr>
      <w:r>
        <w:rPr>
          <w:rFonts w:ascii="Arial" w:cs="Arial" w:eastAsia="Arial" w:hAnsi="Arial"/>
          <w:sz w:val="24"/>
          <w:szCs w:val="24"/>
        </w:rPr>
        <w:t xml:space="preserve">"О внесении изменений и дополнений в постановление Бишкекского городского Кенеша депутатов "Об утверждении Правил пользования водопроводом и канализацией в городе Бишкек" от 8 декабря 2005 года № 142"</w:t>
      </w:r>
    </w:p>
    <w:p>
      <w:pPr>
        <w:spacing w:after="120"/>
        <w:jc w:val="both"/>
      </w:pPr>
      <w:r>
        <w:rPr>
          <w:rFonts w:ascii="Arial" w:cs="Arial" w:eastAsia="Arial" w:hAnsi="Arial"/>
          <w:sz w:val="24"/>
          <w:szCs w:val="24"/>
        </w:rPr>
        <w:t xml:space="preserve">Во исполнение постановления Правительства Кыргызской Республики "Об утверждении Правил предоставления технических условий и порядка подключения к сетям инженерно-технического обеспечения в Кыргызской Республике" от 10 февраля 2009 года № 100, постановления Бишкекского городского кенеша "Об утверждении тарифов на выдачу технических условий и на подключение объектов нового строительства, реконструкции, перепрофилирования, перепланировки к сетям водопровода и канализации на территории города Бишкек" от 30 апреля 2009 года № 68,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Правила пользования водопроводом и канализацией в городе Бишкек, утвержденные постановлением Бишкекского городского кенеша "Об утверждении Правил пользования водопроводом и канализацией в городе Бишкек" от 8 декабря 2005 года № 142, следующие изменения и дополнения:</w:t>
      </w:r>
    </w:p>
    <w:p>
      <w:pPr>
        <w:spacing w:after="120"/>
        <w:jc w:val="both"/>
      </w:pPr>
      <w:r>
        <w:rPr>
          <w:rFonts w:ascii="Arial" w:cs="Arial" w:eastAsia="Arial" w:hAnsi="Arial"/>
          <w:sz w:val="24"/>
          <w:szCs w:val="24"/>
        </w:rPr>
        <w:t xml:space="preserve">- в пункте 1.1. после слов "и придомовых земельных участков в Кыргызской Республике" дополнить словами, следующего содержания:</w:t>
      </w:r>
    </w:p>
    <w:p>
      <w:pPr>
        <w:spacing w:after="120"/>
        <w:jc w:val="both"/>
      </w:pPr>
      <w:r>
        <w:rPr>
          <w:rFonts w:ascii="Arial" w:cs="Arial" w:eastAsia="Arial" w:hAnsi="Arial"/>
          <w:sz w:val="24"/>
          <w:szCs w:val="24"/>
        </w:rPr>
        <w:t xml:space="preserve">"Положением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Правилами предоставления технических условий и порядка подключения к сетям инженерно-технического обеспечения в Кыргызской Республике" и далее по тексту;</w:t>
      </w:r>
    </w:p>
    <w:p>
      <w:pPr>
        <w:spacing w:after="120"/>
        <w:jc w:val="both"/>
      </w:pPr>
      <w:r>
        <w:rPr>
          <w:rFonts w:ascii="Arial" w:cs="Arial" w:eastAsia="Arial" w:hAnsi="Arial"/>
          <w:sz w:val="24"/>
          <w:szCs w:val="24"/>
        </w:rPr>
        <w:t xml:space="preserve">- пункт 1.3. дополнить абзацами вторым и третьим следующего содержания:</w:t>
      </w:r>
    </w:p>
    <w:p>
      <w:pPr>
        <w:spacing w:after="120"/>
        <w:jc w:val="both"/>
      </w:pPr>
      <w:r>
        <w:rPr>
          <w:rFonts w:ascii="Arial" w:cs="Arial" w:eastAsia="Arial" w:hAnsi="Arial"/>
          <w:sz w:val="24"/>
          <w:szCs w:val="24"/>
        </w:rPr>
        <w:t xml:space="preserve">"ПЭУ "Бишкекводоканал" гарантирует безопасность питьевой воды абонентам на границе собственности или балансовой принадлежности.Несоблюдение абонентами установленных технических требований по эксплуатации и пользованию системами водоснабжения и канализации может привести к ухудшению качества питьевой воды, нарушению технологических процессов по очистке сточных вод и загрязнению водоемов."</w:t>
      </w:r>
    </w:p>
    <w:p>
      <w:pPr>
        <w:spacing w:after="120"/>
        <w:jc w:val="both"/>
      </w:pPr>
      <w:r>
        <w:rPr>
          <w:rFonts w:ascii="Arial" w:cs="Arial" w:eastAsia="Arial" w:hAnsi="Arial"/>
          <w:sz w:val="24"/>
          <w:szCs w:val="24"/>
        </w:rPr>
        <w:t xml:space="preserve">- пункт 1.4. дополнить терминами следующего содержания:</w:t>
      </w:r>
    </w:p>
    <w:p>
      <w:pPr>
        <w:spacing w:after="120"/>
        <w:jc w:val="both"/>
      </w:pPr>
      <w:r>
        <w:rPr>
          <w:rFonts w:ascii="Arial" w:cs="Arial" w:eastAsia="Arial" w:hAnsi="Arial"/>
          <w:sz w:val="24"/>
          <w:szCs w:val="24"/>
        </w:rPr>
        <w:t xml:space="preserve">"сервитут - право лица на ограниченное целевое пользование земельным участком, находящимся в собственности или в пользовании у другого лица; субабонент - потребитель (бытовой или производственный), заключивший договор на водоснабжение и сброс стоков с ПЭУ "Бишкекводоканал", получающий воду от ПЭУ "Бишкекводоканал" через водопроводную сеть абонента и сбрасывающий стоки в канализационную сеть абонента или ПЭУ "Бишкекводоканал;</w:t>
      </w:r>
    </w:p>
    <w:p>
      <w:pPr>
        <w:spacing w:after="120"/>
        <w:jc w:val="both"/>
      </w:pPr>
      <w:r>
        <w:rPr>
          <w:rFonts w:ascii="Arial" w:cs="Arial" w:eastAsia="Arial" w:hAnsi="Arial"/>
          <w:sz w:val="24"/>
          <w:szCs w:val="24"/>
        </w:rPr>
        <w:t xml:space="preserve">технические условия - документ, определяющий точку подключения к водопроводно-канализационным сетям и сооружениям, разрешаемую к подключению нагрузку, основные параметры и требования, которые следует исполнить для подключения объекта строительства (реконструкции, перепрофилирования, перепланировки) к сетям инженерно-технического обеспечения, и гарантирующий заявителю подключение к водопроводно-канализационным сетям и сооружениям на протяжении срока действия технических условий.</w:t>
      </w:r>
    </w:p>
    <w:p>
      <w:pPr>
        <w:spacing w:after="120"/>
        <w:jc w:val="both"/>
      </w:pPr>
      <w:r>
        <w:rPr>
          <w:rFonts w:ascii="Arial" w:cs="Arial" w:eastAsia="Arial" w:hAnsi="Arial"/>
          <w:sz w:val="24"/>
          <w:szCs w:val="24"/>
        </w:rPr>
        <w:t xml:space="preserve">точка подключения - ближайшее к объекту строительства или земельному участку место соединения сетей водопровода и (или) канализации с устройствами и сооружениями, необходимыми для присоединения строящегося (реконструируемого) объекта строительства к сетям водоснабжения и водоотведения и обеспечивающие разрешаемую к подключению нагрузку;";</w:t>
      </w:r>
    </w:p>
    <w:p>
      <w:pPr>
        <w:spacing w:after="120"/>
        <w:jc w:val="both"/>
      </w:pPr>
      <w:r>
        <w:rPr>
          <w:rFonts w:ascii="Arial" w:cs="Arial" w:eastAsia="Arial" w:hAnsi="Arial"/>
          <w:sz w:val="24"/>
          <w:szCs w:val="24"/>
        </w:rPr>
        <w:t xml:space="preserve">- пункт 1.7. дополнить абзацем следующего содержания:</w:t>
      </w:r>
    </w:p>
    <w:p>
      <w:pPr>
        <w:spacing w:after="120"/>
        <w:jc w:val="both"/>
      </w:pPr>
      <w:r>
        <w:rPr>
          <w:rFonts w:ascii="Arial" w:cs="Arial" w:eastAsia="Arial" w:hAnsi="Arial"/>
          <w:sz w:val="24"/>
          <w:szCs w:val="24"/>
        </w:rPr>
        <w:t xml:space="preserve">"Прием производственных сточных вод в городскую канализацию может быть допущен по разрешению ПЭУ "Бишкекводоканал" и при условии выполнения абонентами требований Правил по приему производственных сточных вод в систему канализации города Бишкек.";</w:t>
      </w:r>
    </w:p>
    <w:p>
      <w:pPr>
        <w:spacing w:after="120"/>
        <w:jc w:val="both"/>
      </w:pPr>
      <w:r>
        <w:rPr>
          <w:rFonts w:ascii="Arial" w:cs="Arial" w:eastAsia="Arial" w:hAnsi="Arial"/>
          <w:sz w:val="24"/>
          <w:szCs w:val="24"/>
        </w:rPr>
        <w:t xml:space="preserve">- пункт 2.1.1. изложить в следующей редакции:</w:t>
      </w:r>
    </w:p>
    <w:p>
      <w:pPr>
        <w:spacing w:after="120"/>
        <w:jc w:val="both"/>
      </w:pPr>
      <w:r>
        <w:rPr>
          <w:rFonts w:ascii="Arial" w:cs="Arial" w:eastAsia="Arial" w:hAnsi="Arial"/>
          <w:sz w:val="24"/>
          <w:szCs w:val="24"/>
        </w:rPr>
        <w:t xml:space="preserve">"Выдача технических условий на подключение к централизованной системе водоснабжения и канализации города Бишкек осуществляется на основании запроса органа архитектуры установленного образца, с указанием параметров, предусмотренных Правилами предоставления технических условий и порядка подключения к сетям инженерно-технического обеспечения в Кыргызской Республике, утвержденных постановлением Правительства Кыргызской Республики "Об утверждении Правил предоставления технических условий и порядка подключения к сетям инженерно-технического обеспечения в Кыргызской Республике" от 10 февраля 2009 года № 100.</w:t>
      </w:r>
    </w:p>
    <w:p>
      <w:pPr>
        <w:spacing w:after="120"/>
        <w:jc w:val="both"/>
      </w:pPr>
      <w:r>
        <w:rPr>
          <w:rFonts w:ascii="Arial" w:cs="Arial" w:eastAsia="Arial" w:hAnsi="Arial"/>
          <w:sz w:val="24"/>
          <w:szCs w:val="24"/>
        </w:rPr>
        <w:t xml:space="preserve">ПЭУ "Бишкекводоканал" в течение 10 рабочих дней со дня получения запроса от заявителя, определяет и предоставляет технические условия и информацию об оплате за подключение объекта строительства к сетям водопровода и (или) канализации, либо предоставляет мотивированный отказ в выдаче технических условий.</w:t>
      </w:r>
    </w:p>
    <w:p>
      <w:pPr>
        <w:spacing w:after="120"/>
        <w:jc w:val="both"/>
      </w:pPr>
      <w:r>
        <w:rPr>
          <w:rFonts w:ascii="Arial" w:cs="Arial" w:eastAsia="Arial" w:hAnsi="Arial"/>
          <w:sz w:val="24"/>
          <w:szCs w:val="24"/>
        </w:rPr>
        <w:t xml:space="preserve">В случае нарушения сроков выдачи технических условий, должностные лица ПЭУ "Бишкекводоканал" несут ответственность, начисляются штрафные санкции в размере 0,5 процента за каждый день просрочки от стоимости технических условий.</w:t>
      </w:r>
    </w:p>
    <w:p>
      <w:pPr>
        <w:spacing w:after="120"/>
        <w:jc w:val="both"/>
      </w:pPr>
      <w:r>
        <w:rPr>
          <w:rFonts w:ascii="Arial" w:cs="Arial" w:eastAsia="Arial" w:hAnsi="Arial"/>
          <w:sz w:val="24"/>
          <w:szCs w:val="24"/>
        </w:rPr>
        <w:t xml:space="preserve">В случае установления несоответствия запрашиваемых мощностей имеющимся условиям и регламенту, ПЭУ "Бишкекводоканал" в течение  3-х рабочих дней со дня получения запроса выдает заключение о несоответствии запрашиваемых мощностей с указанием причин несоответствия.";</w:t>
      </w:r>
    </w:p>
    <w:p>
      <w:pPr>
        <w:spacing w:after="120"/>
        <w:jc w:val="both"/>
      </w:pPr>
      <w:r>
        <w:rPr>
          <w:rFonts w:ascii="Arial" w:cs="Arial" w:eastAsia="Arial" w:hAnsi="Arial"/>
          <w:sz w:val="24"/>
          <w:szCs w:val="24"/>
        </w:rPr>
        <w:t xml:space="preserve">- пункт 2.1.2. изложить в следующей редакции:</w:t>
      </w:r>
    </w:p>
    <w:p>
      <w:pPr>
        <w:spacing w:after="120"/>
        <w:jc w:val="both"/>
      </w:pPr>
      <w:r>
        <w:rPr>
          <w:rFonts w:ascii="Arial" w:cs="Arial" w:eastAsia="Arial" w:hAnsi="Arial"/>
          <w:sz w:val="24"/>
          <w:szCs w:val="24"/>
        </w:rPr>
        <w:t xml:space="preserve">"Технические условия на присоединение выдаются сроком на два года, срок их действия может быть продлен до трех лет без дополнительной оплаты. Технические условия прекращают свое действие с момента заключения договора и подключения объекта к водопроводно-канализационным сетям и сооружениям.</w:t>
      </w:r>
    </w:p>
    <w:p>
      <w:pPr>
        <w:spacing w:after="120"/>
        <w:jc w:val="both"/>
      </w:pPr>
      <w:r>
        <w:rPr>
          <w:rFonts w:ascii="Arial" w:cs="Arial" w:eastAsia="Arial" w:hAnsi="Arial"/>
          <w:sz w:val="24"/>
          <w:szCs w:val="24"/>
        </w:rPr>
        <w:t xml:space="preserve">Выдача технических условий осуществляется на платной основе, в соответствии с требованием законодательства Кыргызской Республики, стоимость которых утверждается Бишкекским городским кенешем по согласованию с антимонопольным органом.";</w:t>
      </w:r>
    </w:p>
    <w:p>
      <w:pPr>
        <w:spacing w:after="120"/>
        <w:jc w:val="both"/>
      </w:pPr>
      <w:r>
        <w:rPr>
          <w:rFonts w:ascii="Arial" w:cs="Arial" w:eastAsia="Arial" w:hAnsi="Arial"/>
          <w:sz w:val="24"/>
          <w:szCs w:val="24"/>
        </w:rPr>
        <w:t xml:space="preserve">- пункт 2.1.3. изложить в следующей редакции:</w:t>
      </w:r>
    </w:p>
    <w:p>
      <w:pPr>
        <w:spacing w:after="120"/>
        <w:jc w:val="both"/>
      </w:pPr>
      <w:r>
        <w:rPr>
          <w:rFonts w:ascii="Arial" w:cs="Arial" w:eastAsia="Arial" w:hAnsi="Arial"/>
          <w:sz w:val="24"/>
          <w:szCs w:val="24"/>
        </w:rPr>
        <w:t xml:space="preserve">"Самовольное присоединение объекта к водопроводно-канализационным сетям и сооружениям без получения технических условий и заключения договоров на подключение в установленном порядке не допускается.</w:t>
      </w:r>
    </w:p>
    <w:p>
      <w:pPr>
        <w:spacing w:after="120"/>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со дня подписания договора о подключении и техническом обслуживании сетей инженерно-технического обеспечения, согласно установленным границам собственности и балансовой принадлежности.</w:t>
      </w:r>
    </w:p>
    <w:p>
      <w:pPr>
        <w:spacing w:after="120"/>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на платной основе, в соответствии с действующим законодательством Кыргызской Республики, стоимость за подключение утверждается Бишкекским городским кенешем по согласованию с антимонопольным органом.";</w:t>
      </w:r>
    </w:p>
    <w:p>
      <w:pPr>
        <w:spacing w:after="120"/>
        <w:jc w:val="both"/>
      </w:pPr>
      <w:r>
        <w:rPr>
          <w:rFonts w:ascii="Arial" w:cs="Arial" w:eastAsia="Arial" w:hAnsi="Arial"/>
          <w:sz w:val="24"/>
          <w:szCs w:val="24"/>
        </w:rPr>
        <w:t xml:space="preserve">- пункт 2.1.4. изложить в следующей редакции:</w:t>
      </w:r>
    </w:p>
    <w:p>
      <w:pPr>
        <w:spacing w:after="120"/>
        <w:jc w:val="both"/>
      </w:pPr>
      <w:r>
        <w:rPr>
          <w:rFonts w:ascii="Arial" w:cs="Arial" w:eastAsia="Arial" w:hAnsi="Arial"/>
          <w:sz w:val="24"/>
          <w:szCs w:val="24"/>
        </w:rPr>
        <w:t xml:space="preserve">"ПЭУ "Бишкекводоканал" выдает разрешение на присоединение объектов к централизованной системе водоснабжения города Бишкек только при условии сброса сточных вод в централизованную систему канализации. Устройство и использование выгребов запрещено. В исключительных случаях, для объектов с объемом водопотребления на бытовые нужды до 1 м3/сутки, расположенных в районах с неразвитой инженерной инфраструктурой, при отдалении центральной канализации более 100 метров от объекта, разрешается устройство герметичного выгреба с обязательным согласованием проекта с ЦГСЭН и вывозом стоков на специально оборудованную сливную станцию, на которой производится отметка об объеме принятых сточных вод. Стоки должны вывозиться своевременно, в полном объеме и соответствовать установленным нормативам приема сточных вод в городскую систему водоотведения.</w:t>
      </w:r>
    </w:p>
    <w:p>
      <w:pPr>
        <w:spacing w:after="120"/>
        <w:jc w:val="both"/>
      </w:pPr>
      <w:r>
        <w:rPr>
          <w:rFonts w:ascii="Arial" w:cs="Arial" w:eastAsia="Arial" w:hAnsi="Arial"/>
          <w:sz w:val="24"/>
          <w:szCs w:val="24"/>
        </w:rPr>
        <w:t xml:space="preserve">Присоединение построенных водопроводных и канализационных сетей и сооружений к действующим системам коммунального водоснабжения и канализации выполняет ПЭУ "Бишкекводоканал" или заказчик (строительная организация, застройщик) под техническим наблюдением представителя ПЭУ "Бишкекводоканал".</w:t>
      </w:r>
    </w:p>
    <w:p>
      <w:pPr>
        <w:spacing w:after="120"/>
        <w:jc w:val="both"/>
      </w:pPr>
      <w:r>
        <w:rPr>
          <w:rFonts w:ascii="Arial" w:cs="Arial" w:eastAsia="Arial" w:hAnsi="Arial"/>
          <w:sz w:val="24"/>
          <w:szCs w:val="24"/>
        </w:rPr>
        <w:t xml:space="preserve">Присоединение и промывка водопроводных вводов, присоединение канализационных выпусков, принадлежащих потребителю на правах личной собственности, производятся за счет потребителя при условии, если подключение производилось самим потребителем.";</w:t>
      </w:r>
    </w:p>
    <w:p>
      <w:pPr>
        <w:spacing w:after="120"/>
        <w:jc w:val="both"/>
      </w:pPr>
      <w:r>
        <w:rPr>
          <w:rFonts w:ascii="Arial" w:cs="Arial" w:eastAsia="Arial" w:hAnsi="Arial"/>
          <w:sz w:val="24"/>
          <w:szCs w:val="24"/>
        </w:rPr>
        <w:t xml:space="preserve">пункт 2.1.5. изложить в следующей редакции:</w:t>
      </w:r>
    </w:p>
    <w:p>
      <w:pPr>
        <w:spacing w:after="120"/>
        <w:jc w:val="both"/>
      </w:pPr>
      <w:r>
        <w:rPr>
          <w:rFonts w:ascii="Arial" w:cs="Arial" w:eastAsia="Arial" w:hAnsi="Arial"/>
          <w:sz w:val="24"/>
          <w:szCs w:val="24"/>
        </w:rPr>
        <w:t xml:space="preserve">"Для подключения объекта строительства (реконструкции, перепрофилирования, перепланировки) к сетям водопровода и канализации заявитель направляет организации, осуществляющей эксплуатацию водопроводных и канализационных сетей, заявление с приложением:</w:t>
      </w:r>
    </w:p>
    <w:p>
      <w:pPr>
        <w:spacing w:after="120"/>
        <w:jc w:val="both"/>
      </w:pPr>
      <w:r>
        <w:rPr>
          <w:rFonts w:ascii="Arial" w:cs="Arial" w:eastAsia="Arial" w:hAnsi="Arial"/>
          <w:sz w:val="24"/>
          <w:szCs w:val="24"/>
        </w:rPr>
        <w:t xml:space="preserve">- технических условий на присоединение к сетям водопровода и канализации, проектную документацию и исполнительную съемку (акты скрытых работ);</w:t>
      </w:r>
    </w:p>
    <w:p>
      <w:pPr>
        <w:spacing w:after="120"/>
        <w:jc w:val="both"/>
      </w:pPr>
      <w:r>
        <w:rPr>
          <w:rFonts w:ascii="Arial" w:cs="Arial" w:eastAsia="Arial" w:hAnsi="Arial"/>
          <w:sz w:val="24"/>
          <w:szCs w:val="24"/>
        </w:rPr>
        <w:t xml:space="preserve">- акта гидравлического испытания трубопроводов на прочность и герметичность;</w:t>
      </w:r>
    </w:p>
    <w:p>
      <w:pPr>
        <w:spacing w:after="120"/>
        <w:jc w:val="both"/>
      </w:pPr>
      <w:r>
        <w:rPr>
          <w:rFonts w:ascii="Arial" w:cs="Arial" w:eastAsia="Arial" w:hAnsi="Arial"/>
          <w:sz w:val="24"/>
          <w:szCs w:val="24"/>
        </w:rPr>
        <w:t xml:space="preserve">- справки от Центра государственного санитарно-эпидемиологического надзора города Бишкек о проведении бактериологического анализа на соответствие с действующим СанПиН  "Вода питьевая. Гигиенические требования к качеству воды централизованных систем питьевого водоснабжения. Контроль качества";</w:t>
      </w:r>
    </w:p>
    <w:p>
      <w:pPr>
        <w:spacing w:after="120"/>
        <w:jc w:val="both"/>
      </w:pPr>
      <w:r>
        <w:rPr>
          <w:rFonts w:ascii="Arial" w:cs="Arial" w:eastAsia="Arial" w:hAnsi="Arial"/>
          <w:sz w:val="24"/>
          <w:szCs w:val="24"/>
        </w:rPr>
        <w:t xml:space="preserve">- для юридических лиц - копий учредительных документов (свидетельство о регистрации юридического лица), документов, подтверждающих полномочия лица, подписавшего заявление;</w:t>
      </w:r>
    </w:p>
    <w:p>
      <w:pPr>
        <w:spacing w:after="120"/>
        <w:jc w:val="both"/>
      </w:pPr>
      <w:r>
        <w:rPr>
          <w:rFonts w:ascii="Arial" w:cs="Arial" w:eastAsia="Arial" w:hAnsi="Arial"/>
          <w:sz w:val="24"/>
          <w:szCs w:val="24"/>
        </w:rPr>
        <w:t xml:space="preserve">-  для физических лиц - копии паспорта;</w:t>
      </w:r>
    </w:p>
    <w:p>
      <w:pPr>
        <w:spacing w:after="120"/>
        <w:jc w:val="both"/>
      </w:pPr>
      <w:r>
        <w:rPr>
          <w:rFonts w:ascii="Arial" w:cs="Arial" w:eastAsia="Arial" w:hAnsi="Arial"/>
          <w:sz w:val="24"/>
          <w:szCs w:val="24"/>
        </w:rPr>
        <w:t xml:space="preserve">- документа подтверждающего оплату за подключение к сетям водопровода и канализации.</w:t>
      </w:r>
    </w:p>
    <w:p>
      <w:pPr>
        <w:spacing w:after="120"/>
        <w:jc w:val="both"/>
      </w:pPr>
      <w:r>
        <w:rPr>
          <w:rFonts w:ascii="Arial" w:cs="Arial" w:eastAsia="Arial" w:hAnsi="Arial"/>
          <w:sz w:val="24"/>
          <w:szCs w:val="24"/>
        </w:rPr>
        <w:t xml:space="preserve">Данные документы также необходимы для выдачи подтверждения о подключении объекта к наружным сетям водопровода и канализации и заключения договора.</w:t>
      </w:r>
    </w:p>
    <w:p>
      <w:pPr>
        <w:spacing w:after="120"/>
        <w:jc w:val="both"/>
      </w:pPr>
      <w:r>
        <w:rPr>
          <w:rFonts w:ascii="Arial" w:cs="Arial" w:eastAsia="Arial" w:hAnsi="Arial"/>
          <w:sz w:val="24"/>
          <w:szCs w:val="24"/>
        </w:rPr>
        <w:t xml:space="preserve">Наружные водопроводные, канализационные сети, сооружения и оборудование в малоэтажной жилой застройке и к многоквартирным жилым домам могут передаваться собственниками в муниципальную собственность города Бишкек на безвозмездной основе по решению Правительства Кыргызской Республики или органов местного самоуправления.";</w:t>
      </w:r>
    </w:p>
    <w:p>
      <w:pPr>
        <w:spacing w:after="120"/>
        <w:jc w:val="both"/>
      </w:pPr>
      <w:r>
        <w:rPr>
          <w:rFonts w:ascii="Arial" w:cs="Arial" w:eastAsia="Arial" w:hAnsi="Arial"/>
          <w:sz w:val="24"/>
          <w:szCs w:val="24"/>
        </w:rPr>
        <w:t xml:space="preserve">- в пункте 2.1.6. исключить слова "о чем составляются соответствующие акты";</w:t>
      </w:r>
    </w:p>
    <w:p>
      <w:pPr>
        <w:spacing w:after="120"/>
        <w:jc w:val="both"/>
      </w:pPr>
      <w:r>
        <w:rPr>
          <w:rFonts w:ascii="Arial" w:cs="Arial" w:eastAsia="Arial" w:hAnsi="Arial"/>
          <w:sz w:val="24"/>
          <w:szCs w:val="24"/>
        </w:rPr>
        <w:t xml:space="preserve">- в пункте 2.1.7. исключить слова "разрешения местных служб ЦГСЭН и";</w:t>
      </w:r>
    </w:p>
    <w:p>
      <w:pPr>
        <w:spacing w:after="120"/>
        <w:jc w:val="both"/>
      </w:pPr>
      <w:r>
        <w:rPr>
          <w:rFonts w:ascii="Arial" w:cs="Arial" w:eastAsia="Arial" w:hAnsi="Arial"/>
          <w:sz w:val="24"/>
          <w:szCs w:val="24"/>
        </w:rPr>
        <w:t xml:space="preserve">пункт 2.1.9. изложить в следующей редакции:</w:t>
      </w:r>
    </w:p>
    <w:p>
      <w:pPr>
        <w:spacing w:after="120"/>
        <w:jc w:val="both"/>
      </w:pPr>
      <w:r>
        <w:rPr>
          <w:rFonts w:ascii="Arial" w:cs="Arial" w:eastAsia="Arial" w:hAnsi="Arial"/>
          <w:sz w:val="24"/>
          <w:szCs w:val="24"/>
        </w:rPr>
        <w:t xml:space="preserve">"При положительном решении вопроса об отпуске питьевой воды абоненту ПЭУ "Бишкекводоканал" обязано установить абоненту лимит на потребление питьевой воды из городского водопровода и прием сточных вод в городскую канализацию, согласно техническим условиям.</w:t>
      </w:r>
    </w:p>
    <w:p>
      <w:pPr>
        <w:spacing w:after="120"/>
        <w:jc w:val="both"/>
      </w:pPr>
      <w:r>
        <w:rPr>
          <w:rFonts w:ascii="Arial" w:cs="Arial" w:eastAsia="Arial" w:hAnsi="Arial"/>
          <w:sz w:val="24"/>
          <w:szCs w:val="24"/>
        </w:rPr>
        <w:t xml:space="preserve">В случае повышения водопотребления после сдачи в эксплуатацию объекта, дополнительная оплата за сверхлимитное потребление питьевой воды может производиться по истечению трех и шести месяцев по среднему показателю. При увеличении водопотребления по истечению шести месяцев оплата за технические условия не производится. При этом заказчик технических условий обязан оплатить сверхлимитное потребление от заявленных технических условий в течении 10-ти рабочих дней с даты получения счета к оплате от ПЭУ "Бишкекводоканал". В случае неуплаты заказчик технических условий оплачивает штраф в размере 0,3 процента в день от стоимости сверхлимитного потребления.</w:t>
      </w:r>
    </w:p>
    <w:p>
      <w:pPr>
        <w:spacing w:after="120"/>
        <w:jc w:val="both"/>
      </w:pPr>
      <w:r>
        <w:rPr>
          <w:rFonts w:ascii="Arial" w:cs="Arial" w:eastAsia="Arial" w:hAnsi="Arial"/>
          <w:sz w:val="24"/>
          <w:szCs w:val="24"/>
        </w:rPr>
        <w:t xml:space="preserve">- в пункте 2.2.1. слова "при наличии согласованного с ПЭУ "Бишкекводоканал" проекта присоединения" заменить словами "при наличии технических условий, выданных ПЭУ "Бишкекводоканал"";</w:t>
      </w:r>
    </w:p>
    <w:p>
      <w:pPr>
        <w:spacing w:after="120"/>
        <w:jc w:val="both"/>
      </w:pPr>
      <w:r>
        <w:rPr>
          <w:rFonts w:ascii="Arial" w:cs="Arial" w:eastAsia="Arial" w:hAnsi="Arial"/>
          <w:sz w:val="24"/>
          <w:szCs w:val="24"/>
        </w:rPr>
        <w:t xml:space="preserve">- в пункте 2.2.3. слова "и согласование проекта прокладки с ПЭУ "Бишкекводоканал" исключить;</w:t>
      </w:r>
    </w:p>
    <w:p>
      <w:pPr>
        <w:spacing w:after="120"/>
        <w:jc w:val="both"/>
      </w:pPr>
      <w:r>
        <w:rPr>
          <w:rFonts w:ascii="Arial" w:cs="Arial" w:eastAsia="Arial" w:hAnsi="Arial"/>
          <w:sz w:val="24"/>
          <w:szCs w:val="24"/>
        </w:rPr>
        <w:t xml:space="preserve">- пункт 2.3.4. дополнить абзацем вторым следующего содержания:</w:t>
      </w:r>
    </w:p>
    <w:p>
      <w:pPr>
        <w:spacing w:after="120"/>
        <w:jc w:val="both"/>
      </w:pPr>
      <w:r>
        <w:rPr>
          <w:rFonts w:ascii="Arial" w:cs="Arial" w:eastAsia="Arial" w:hAnsi="Arial"/>
          <w:sz w:val="24"/>
          <w:szCs w:val="24"/>
        </w:rPr>
        <w:t xml:space="preserve">"Подключение временных водопроводных линий к городской магистрали производится ПЭУ "Бишкекводоканал" или владельцами объектов только под техническим контролем ПЭУ "Бишкекводоканал" в течение 10-ти дней с момента получения заявки и при условии готовности объекта к подключению за счет владельцев объектов. Если данное условие не соблюдается представителями ПЭУ "Бишкекводоканал", то в отношении ПЭУ "Бишкекводоканал" начисляются штрафные санкции в размере 0,5 процента за каждый день просрочки от стоимости технических условий."</w:t>
      </w:r>
    </w:p>
    <w:p>
      <w:pPr>
        <w:spacing w:after="120"/>
        <w:jc w:val="both"/>
      </w:pPr>
      <w:r>
        <w:rPr>
          <w:rFonts w:ascii="Arial" w:cs="Arial" w:eastAsia="Arial" w:hAnsi="Arial"/>
          <w:sz w:val="24"/>
          <w:szCs w:val="24"/>
        </w:rPr>
        <w:t xml:space="preserve">- пункт 2.4.3. дополнить абзацем вторым следующего содержания:</w:t>
      </w:r>
    </w:p>
    <w:p>
      <w:pPr>
        <w:spacing w:after="120"/>
        <w:jc w:val="both"/>
      </w:pPr>
      <w:r>
        <w:rPr>
          <w:rFonts w:ascii="Arial" w:cs="Arial" w:eastAsia="Arial" w:hAnsi="Arial"/>
          <w:sz w:val="24"/>
          <w:szCs w:val="24"/>
        </w:rPr>
        <w:t xml:space="preserve">"При несоблюдении данного требования ПЭУ "Бишкекводоканал" производит немедленное отключение точки присоединения.";</w:t>
      </w:r>
    </w:p>
    <w:p>
      <w:pPr>
        <w:spacing w:after="120"/>
        <w:jc w:val="both"/>
      </w:pPr>
      <w:r>
        <w:rPr>
          <w:rFonts w:ascii="Arial" w:cs="Arial" w:eastAsia="Arial" w:hAnsi="Arial"/>
          <w:sz w:val="24"/>
          <w:szCs w:val="24"/>
        </w:rPr>
        <w:t xml:space="preserve">- абзац второй пункта 3.6. изложить в следующей редакции:</w:t>
      </w:r>
    </w:p>
    <w:p>
      <w:pPr>
        <w:spacing w:after="120"/>
        <w:jc w:val="both"/>
      </w:pPr>
      <w:r>
        <w:rPr>
          <w:rFonts w:ascii="Arial" w:cs="Arial" w:eastAsia="Arial" w:hAnsi="Arial"/>
          <w:sz w:val="24"/>
          <w:szCs w:val="24"/>
        </w:rPr>
        <w:t xml:space="preserve">"- приобрести и установить за свой счет прибор учета питьевой воды (водомер) и стоков. На вновь вводимые объекты хозяйственно-бытового и производственного водопотребления распространяются требования пункта 2.1 настоящих Правил";</w:t>
      </w:r>
    </w:p>
    <w:p>
      <w:pPr>
        <w:spacing w:after="120"/>
        <w:jc w:val="both"/>
      </w:pPr>
      <w:r>
        <w:rPr>
          <w:rFonts w:ascii="Arial" w:cs="Arial" w:eastAsia="Arial" w:hAnsi="Arial"/>
          <w:sz w:val="24"/>
          <w:szCs w:val="24"/>
        </w:rPr>
        <w:t xml:space="preserve">- в абзаце четвертом пункта 3.6. слова "менее пяти" заменить словами "менее четырех";</w:t>
      </w:r>
    </w:p>
    <w:p>
      <w:pPr>
        <w:spacing w:after="120"/>
        <w:jc w:val="both"/>
      </w:pPr>
      <w:r>
        <w:rPr>
          <w:rFonts w:ascii="Arial" w:cs="Arial" w:eastAsia="Arial" w:hAnsi="Arial"/>
          <w:sz w:val="24"/>
          <w:szCs w:val="24"/>
        </w:rPr>
        <w:t xml:space="preserve">- пункт 3.6. дополнить новым абзацем следующего содержания:</w:t>
      </w:r>
    </w:p>
    <w:p>
      <w:pPr>
        <w:spacing w:after="120"/>
        <w:jc w:val="both"/>
      </w:pPr>
      <w:r>
        <w:rPr>
          <w:rFonts w:ascii="Arial" w:cs="Arial" w:eastAsia="Arial" w:hAnsi="Arial"/>
          <w:sz w:val="24"/>
          <w:szCs w:val="24"/>
        </w:rPr>
        <w:t xml:space="preserve">-"по предписанию ПЭУ "Бишкекводоканал" предоставить свободный доступ к водопроводно-канализационным сетям и сооружениям для ликвидации аварийной ситуации и (или) проведения ремонтно-профилактических работ на срок (от 3 до 5 дней), указанный в предписании. В случае невыполнения предписания, абоненту производится начисление за утечку питьевой воды по сечению трубопровода при скорости движения воды 1м/сек с момента выдачи предписания об освобождении участка работ от временных и капитальных строений.";</w:t>
      </w:r>
    </w:p>
    <w:p>
      <w:pPr>
        <w:spacing w:after="120"/>
        <w:jc w:val="both"/>
      </w:pPr>
      <w:r>
        <w:rPr>
          <w:rFonts w:ascii="Arial" w:cs="Arial" w:eastAsia="Arial" w:hAnsi="Arial"/>
          <w:sz w:val="24"/>
          <w:szCs w:val="24"/>
        </w:rPr>
        <w:t xml:space="preserve">- в абзаце втором пункта 3.7. после слов "СанПиН" исключить цифры "2.1.4.559-96";</w:t>
      </w:r>
    </w:p>
    <w:p>
      <w:pPr>
        <w:spacing w:after="120"/>
        <w:jc w:val="both"/>
      </w:pPr>
      <w:r>
        <w:rPr>
          <w:rFonts w:ascii="Arial" w:cs="Arial" w:eastAsia="Arial" w:hAnsi="Arial"/>
          <w:sz w:val="24"/>
          <w:szCs w:val="24"/>
        </w:rPr>
        <w:t xml:space="preserve">- в пункте 5.1.2. слова "инспекция ПЭУ "Бишкекводоканал", заменить на слова "отдел реализации питьевой воды и приема сточных вод,";</w:t>
      </w:r>
    </w:p>
    <w:p>
      <w:pPr>
        <w:spacing w:after="120"/>
        <w:jc w:val="both"/>
      </w:pPr>
      <w:r>
        <w:rPr>
          <w:rFonts w:ascii="Arial" w:cs="Arial" w:eastAsia="Arial" w:hAnsi="Arial"/>
          <w:sz w:val="24"/>
          <w:szCs w:val="24"/>
        </w:rPr>
        <w:t xml:space="preserve">- пункт 5.1.4. изложить в следующей редакции:</w:t>
      </w:r>
    </w:p>
    <w:p>
      <w:pPr>
        <w:spacing w:after="120"/>
        <w:jc w:val="both"/>
      </w:pPr>
      <w:r>
        <w:rPr>
          <w:rFonts w:ascii="Arial" w:cs="Arial" w:eastAsia="Arial" w:hAnsi="Arial"/>
          <w:sz w:val="24"/>
          <w:szCs w:val="24"/>
        </w:rPr>
        <w:t xml:space="preserve">"Снятие контрольных показаний прибора учета питьевой воды производится контролером ПЭУ "Бишкекводоканал" обязательно в присутствии абонента или его полномочного представителя. При этом контролер обязан проверить сохранность пломб на приборе учета воды и на обводной задвижке, исправность соединительных частей приборов учета воды, сохранность пломб на них, а также убедиться в отсутствии утечки воды. В случае обнаружения:</w:t>
      </w:r>
    </w:p>
    <w:p>
      <w:pPr>
        <w:spacing w:after="120"/>
        <w:jc w:val="both"/>
      </w:pPr>
      <w:r>
        <w:rPr>
          <w:rFonts w:ascii="Arial" w:cs="Arial" w:eastAsia="Arial" w:hAnsi="Arial"/>
          <w:sz w:val="24"/>
          <w:szCs w:val="24"/>
        </w:rPr>
        <w:t xml:space="preserve">- нарушения целостности стекла;</w:t>
      </w:r>
    </w:p>
    <w:p>
      <w:pPr>
        <w:spacing w:after="120"/>
        <w:jc w:val="both"/>
      </w:pPr>
      <w:r>
        <w:rPr>
          <w:rFonts w:ascii="Arial" w:cs="Arial" w:eastAsia="Arial" w:hAnsi="Arial"/>
          <w:sz w:val="24"/>
          <w:szCs w:val="24"/>
        </w:rPr>
        <w:t xml:space="preserve">- срыва или повреждения стрелок;</w:t>
      </w:r>
    </w:p>
    <w:p>
      <w:pPr>
        <w:spacing w:after="120"/>
        <w:jc w:val="both"/>
      </w:pPr>
      <w:r>
        <w:rPr>
          <w:rFonts w:ascii="Arial" w:cs="Arial" w:eastAsia="Arial" w:hAnsi="Arial"/>
          <w:sz w:val="24"/>
          <w:szCs w:val="24"/>
        </w:rPr>
        <w:t xml:space="preserve">- повреждения или срыва пломбы на приборе учета воды или обводной задвижке (в том числе пожарном гидранте);</w:t>
      </w:r>
    </w:p>
    <w:p>
      <w:pPr>
        <w:spacing w:after="120"/>
        <w:jc w:val="both"/>
      </w:pPr>
      <w:r>
        <w:rPr>
          <w:rFonts w:ascii="Arial" w:cs="Arial" w:eastAsia="Arial" w:hAnsi="Arial"/>
          <w:sz w:val="24"/>
          <w:szCs w:val="24"/>
        </w:rPr>
        <w:t xml:space="preserve">- размораживания;</w:t>
      </w:r>
    </w:p>
    <w:p>
      <w:pPr>
        <w:spacing w:after="120"/>
        <w:jc w:val="both"/>
      </w:pPr>
      <w:r>
        <w:rPr>
          <w:rFonts w:ascii="Arial" w:cs="Arial" w:eastAsia="Arial" w:hAnsi="Arial"/>
          <w:sz w:val="24"/>
          <w:szCs w:val="24"/>
        </w:rPr>
        <w:t xml:space="preserve">- отсчета показаний в обратном направлении из-за неисправности обратного клапана;</w:t>
      </w:r>
    </w:p>
    <w:p>
      <w:pPr>
        <w:spacing w:after="120"/>
        <w:jc w:val="both"/>
      </w:pPr>
      <w:r>
        <w:rPr>
          <w:rFonts w:ascii="Arial" w:cs="Arial" w:eastAsia="Arial" w:hAnsi="Arial"/>
          <w:sz w:val="24"/>
          <w:szCs w:val="24"/>
        </w:rPr>
        <w:t xml:space="preserve">- невыполнения предписаний по реконструкции водомерного узла, если диапазон измерений прибора учета воды не соответствует расходу воды;</w:t>
      </w:r>
    </w:p>
    <w:p>
      <w:pPr>
        <w:spacing w:after="120"/>
        <w:jc w:val="both"/>
      </w:pPr>
      <w:r>
        <w:rPr>
          <w:rFonts w:ascii="Arial" w:cs="Arial" w:eastAsia="Arial" w:hAnsi="Arial"/>
          <w:sz w:val="24"/>
          <w:szCs w:val="24"/>
        </w:rPr>
        <w:t xml:space="preserve">- попадания горячей воды или выхода из строя в связи с производством сварочных работ на водомерном узле;</w:t>
      </w:r>
    </w:p>
    <w:p>
      <w:pPr>
        <w:spacing w:after="120"/>
        <w:jc w:val="both"/>
      </w:pPr>
      <w:r>
        <w:rPr>
          <w:rFonts w:ascii="Arial" w:cs="Arial" w:eastAsia="Arial" w:hAnsi="Arial"/>
          <w:sz w:val="24"/>
          <w:szCs w:val="24"/>
        </w:rPr>
        <w:t xml:space="preserve">- переключения водопроводных вводов и связанного с этим изменения режима работы и нагрузки на прибор учета воды без согласования с ПЭУ "Бишкекводоканал", контролером составляется соответствующий акт, который подписывается абонентом (его полномочным представителем), а при отказе последнего, акт подписывается представителем органа местного самоуправления или комиссией в составе трех человек. Расчет израсходованной воды производится по диаметру 0,5 сечению подводящей водопроводной трубы и скоростью движения воды в ней (1 м/сек) при 12 часовом водопотреблении в течение одного месяца.</w:t>
      </w:r>
    </w:p>
    <w:p>
      <w:pPr>
        <w:spacing w:after="120"/>
        <w:jc w:val="both"/>
      </w:pPr>
      <w:r>
        <w:rPr>
          <w:rFonts w:ascii="Arial" w:cs="Arial" w:eastAsia="Arial" w:hAnsi="Arial"/>
          <w:sz w:val="24"/>
          <w:szCs w:val="24"/>
        </w:rPr>
        <w:t xml:space="preserve">- пункт 5.1.5. дополнить абзацами следующего содержания:</w:t>
      </w:r>
    </w:p>
    <w:p>
      <w:pPr>
        <w:spacing w:after="120"/>
        <w:jc w:val="both"/>
      </w:pPr>
      <w:r>
        <w:rPr>
          <w:rFonts w:ascii="Arial" w:cs="Arial" w:eastAsia="Arial" w:hAnsi="Arial"/>
          <w:sz w:val="24"/>
          <w:szCs w:val="24"/>
        </w:rPr>
        <w:t xml:space="preserve">"Перерасчет размера платы за водопользование и канализацию при временном отсутствии потребителя в жилом помещении более 5 полных календарных дней подряд, осуществляется ПЭУ "Бишкекводоканал" в течение 5 рабочих дней на основании письменного заявления потребителя, поданного в течение месяца после окончания периода временного отсутствия потребителя. Результаты перерасчета размера платы отражаются в платежном документе, предоставляемом в порядке, указанном в пункте 6.1. настоящих Правил. К заявлению прилагаются документы, подтверждающие продолжительность периода временного отсутствия абонента и (или) проживающих совместно с ним лиц по месту постоянного жительства. Документом, подтверждающим временное отсутствие абонента могут являться:</w:t>
      </w:r>
    </w:p>
    <w:p>
      <w:pPr>
        <w:spacing w:after="120"/>
        <w:jc w:val="both"/>
      </w:pPr>
      <w:r>
        <w:rPr>
          <w:rFonts w:ascii="Arial" w:cs="Arial" w:eastAsia="Arial" w:hAnsi="Arial"/>
          <w:sz w:val="24"/>
          <w:szCs w:val="24"/>
        </w:rPr>
        <w:t xml:space="preserve">а) копия командировочного удостоверения или справка о командировке, заверенные по месту работы;</w:t>
      </w:r>
    </w:p>
    <w:p>
      <w:pPr>
        <w:spacing w:after="120"/>
        <w:jc w:val="both"/>
      </w:pPr>
      <w:r>
        <w:rPr>
          <w:rFonts w:ascii="Arial" w:cs="Arial" w:eastAsia="Arial" w:hAnsi="Arial"/>
          <w:sz w:val="24"/>
          <w:szCs w:val="24"/>
        </w:rPr>
        <w:t xml:space="preserve">б) справка о нахождении на лечении в стационарном лечебном учреждении;</w:t>
      </w:r>
    </w:p>
    <w:p>
      <w:pPr>
        <w:spacing w:after="120"/>
        <w:jc w:val="both"/>
      </w:pPr>
      <w:r>
        <w:rPr>
          <w:rFonts w:ascii="Arial" w:cs="Arial" w:eastAsia="Arial" w:hAnsi="Arial"/>
          <w:sz w:val="24"/>
          <w:szCs w:val="24"/>
        </w:rPr>
        <w:t xml:space="preserve">в) проездные билеты, оформленные на имя абонента или проживающих с ним лиц (в случае если имя абонента указывается в данных документах в соответствии с правилами их оформления), или их копии;</w:t>
      </w:r>
    </w:p>
    <w:p>
      <w:pPr>
        <w:spacing w:after="120"/>
        <w:jc w:val="both"/>
      </w:pPr>
      <w:r>
        <w:rPr>
          <w:rFonts w:ascii="Arial" w:cs="Arial" w:eastAsia="Arial" w:hAnsi="Arial"/>
          <w:sz w:val="24"/>
          <w:szCs w:val="24"/>
        </w:rPr>
        <w:t xml:space="preserve">г) счета за проживание в гостинице, общежитии или другом месте временного пребывания или их копии;</w:t>
      </w:r>
    </w:p>
    <w:p>
      <w:pPr>
        <w:spacing w:after="120"/>
        <w:jc w:val="both"/>
      </w:pPr>
      <w:r>
        <w:rPr>
          <w:rFonts w:ascii="Arial" w:cs="Arial" w:eastAsia="Arial" w:hAnsi="Arial"/>
          <w:sz w:val="24"/>
          <w:szCs w:val="24"/>
        </w:rPr>
        <w:t xml:space="preserve">д) справка органа внутренних дел о временной регистрации абонента по месту его временного пребывания;</w:t>
      </w:r>
    </w:p>
    <w:p>
      <w:pPr>
        <w:spacing w:after="120"/>
        <w:jc w:val="both"/>
      </w:pPr>
      <w:r>
        <w:rPr>
          <w:rFonts w:ascii="Arial" w:cs="Arial" w:eastAsia="Arial" w:hAnsi="Arial"/>
          <w:sz w:val="24"/>
          <w:szCs w:val="24"/>
        </w:rPr>
        <w:t xml:space="preserve">е) акт подписанный соседями;</w:t>
      </w:r>
    </w:p>
    <w:p>
      <w:pPr>
        <w:spacing w:after="120"/>
        <w:jc w:val="both"/>
      </w:pPr>
      <w:r>
        <w:rPr>
          <w:rFonts w:ascii="Arial" w:cs="Arial" w:eastAsia="Arial" w:hAnsi="Arial"/>
          <w:sz w:val="24"/>
          <w:szCs w:val="24"/>
        </w:rPr>
        <w:t xml:space="preserve">ж) справка (домкома, квартального, управляющего домом, МТУ).</w:t>
      </w:r>
    </w:p>
    <w:p>
      <w:pPr>
        <w:spacing w:after="120"/>
        <w:jc w:val="both"/>
      </w:pPr>
      <w:r>
        <w:rPr>
          <w:rFonts w:ascii="Arial" w:cs="Arial" w:eastAsia="Arial" w:hAnsi="Arial"/>
          <w:sz w:val="24"/>
          <w:szCs w:val="24"/>
        </w:rPr>
        <w:t xml:space="preserve">ПЭУ "Бишкекводоканал" вправе снимать копии предъявляемых абонентом документов и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pPr>
        <w:spacing w:after="120"/>
        <w:jc w:val="both"/>
      </w:pPr>
      <w:r>
        <w:rPr>
          <w:rFonts w:ascii="Arial" w:cs="Arial" w:eastAsia="Arial" w:hAnsi="Arial"/>
          <w:sz w:val="24"/>
          <w:szCs w:val="24"/>
        </w:rPr>
        <w:t xml:space="preserve">Перерасчет размера платы за водопользование и канализацию производится пропорционально количеству дней временного отсутствия абонента, которое определяется исходя из количества полных календарных дней его отсутствия, не включая день выбытия с места его постоянного жительства и день прибытия на это место.";</w:t>
      </w:r>
    </w:p>
    <w:p>
      <w:pPr>
        <w:spacing w:after="120"/>
        <w:jc w:val="both"/>
      </w:pPr>
      <w:r>
        <w:rPr>
          <w:rFonts w:ascii="Arial" w:cs="Arial" w:eastAsia="Arial" w:hAnsi="Arial"/>
          <w:sz w:val="24"/>
          <w:szCs w:val="24"/>
        </w:rPr>
        <w:t xml:space="preserve">- пункт 5.2.1. изложить в следующей редакции:</w:t>
      </w:r>
    </w:p>
    <w:p>
      <w:pPr>
        <w:spacing w:after="120"/>
        <w:jc w:val="both"/>
      </w:pPr>
      <w:r>
        <w:rPr>
          <w:rFonts w:ascii="Arial" w:cs="Arial" w:eastAsia="Arial" w:hAnsi="Arial"/>
          <w:sz w:val="24"/>
          <w:szCs w:val="24"/>
        </w:rPr>
        <w:t xml:space="preserve">"Полив зеленых насаждений, мытье дворов, ковровых изделий, машин и механизмов в неустановленных местах и т. д. питьевой водой категорически запрещается. Только при наличии водомера ПЭУ "Бишкекводоканал" разрешает полив зеленых насаждений в ночное время    (с 00 часов до 05 часов).";</w:t>
      </w:r>
    </w:p>
    <w:p>
      <w:pPr>
        <w:spacing w:after="120"/>
        <w:jc w:val="both"/>
      </w:pPr>
      <w:r>
        <w:rPr>
          <w:rFonts w:ascii="Arial" w:cs="Arial" w:eastAsia="Arial" w:hAnsi="Arial"/>
          <w:sz w:val="24"/>
          <w:szCs w:val="24"/>
        </w:rPr>
        <w:t xml:space="preserve">- в пункте 5.2.4. последнее предложение "Порядок составления и подписания такого акта указывается в договоре." заменить на предложение "Акт подписывается абонентом, а при отсутствии или отказе - представителем органа местного самоуправления.";</w:t>
      </w:r>
    </w:p>
    <w:p>
      <w:pPr>
        <w:spacing w:after="120"/>
        <w:jc w:val="both"/>
      </w:pPr>
      <w:r>
        <w:rPr>
          <w:rFonts w:ascii="Arial" w:cs="Arial" w:eastAsia="Arial" w:hAnsi="Arial"/>
          <w:sz w:val="24"/>
          <w:szCs w:val="24"/>
        </w:rPr>
        <w:t xml:space="preserve">- абзац пятый пункта 5.3.2. изложить в следующей редакции:</w:t>
      </w:r>
    </w:p>
    <w:p>
      <w:pPr>
        <w:spacing w:after="120"/>
        <w:jc w:val="both"/>
      </w:pPr>
      <w:r>
        <w:rPr>
          <w:rFonts w:ascii="Arial" w:cs="Arial" w:eastAsia="Arial" w:hAnsi="Arial"/>
          <w:sz w:val="24"/>
          <w:szCs w:val="24"/>
        </w:rPr>
        <w:t xml:space="preserve">-" при потреблении воды из местных и других источников расход сточных вод определяется по пропускной способности устройств и сооружений для присоединения к канализации, исходя из наполнения  равного коэффициенту - 0,5, их 12 часовом действии в сутки в течение одного месяца при минимальном уклоне канализации.";</w:t>
      </w:r>
    </w:p>
    <w:p>
      <w:pPr>
        <w:spacing w:after="120"/>
        <w:jc w:val="both"/>
      </w:pPr>
      <w:r>
        <w:rPr>
          <w:rFonts w:ascii="Arial" w:cs="Arial" w:eastAsia="Arial" w:hAnsi="Arial"/>
          <w:sz w:val="24"/>
          <w:szCs w:val="24"/>
        </w:rPr>
        <w:t xml:space="preserve">- пункт 9.3. изложить в следующей редакции:</w:t>
      </w:r>
    </w:p>
    <w:p>
      <w:pPr>
        <w:spacing w:after="120"/>
        <w:jc w:val="both"/>
      </w:pPr>
      <w:r>
        <w:rPr>
          <w:rFonts w:ascii="Arial" w:cs="Arial" w:eastAsia="Arial" w:hAnsi="Arial"/>
          <w:sz w:val="24"/>
          <w:szCs w:val="24"/>
        </w:rPr>
        <w:t xml:space="preserve">"Все предприятия и организации должны сбрасывать свои хозяйственно-бытовые и производственные сточные воды в городскую систему водоотведения только после предварительной очистки их на локальных очистных сооружениях согласно проектных решений. Качество очистки сточных вод должно быть доведено до требуемых норм ПДК и ПСД, указанных в местных нормативных документах. В случае обнаружения превышения ПДК и ПДС, отбор проб сточных вод производится в трех экземплярах, один направляется для обследования в лабораторию ПЭУ "Бишкекводоканал", второй - в лабораторию уполномоченного органа охраны окружающей среды. В случае обнаружения отклонений, затраты за проводимые анализы возмещает Потребитель.</w:t>
      </w:r>
    </w:p>
    <w:p>
      <w:pPr>
        <w:spacing w:after="120"/>
        <w:jc w:val="both"/>
      </w:pPr>
      <w:r>
        <w:rPr>
          <w:rFonts w:ascii="Arial" w:cs="Arial" w:eastAsia="Arial" w:hAnsi="Arial"/>
          <w:sz w:val="24"/>
          <w:szCs w:val="24"/>
        </w:rPr>
        <w:t xml:space="preserve">При обнаружении в сбрасываемых в канализационную сеть стоках превышения ПДК вредных веществ производить начисление суммы в трехкратном размере на объем стоков.</w:t>
      </w:r>
    </w:p>
    <w:p>
      <w:pPr>
        <w:spacing w:after="120"/>
        <w:jc w:val="both"/>
      </w:pPr>
      <w:r>
        <w:rPr>
          <w:rFonts w:ascii="Arial" w:cs="Arial" w:eastAsia="Arial" w:hAnsi="Arial"/>
          <w:sz w:val="24"/>
          <w:szCs w:val="24"/>
        </w:rPr>
        <w:t xml:space="preserve">При необеспечении технической возможности, недопуске или опасностью отбора проб из-за неудовлетворительного технического состояния контрольного колодца и (или) подъезда к нему зафиксированное актом, производится начисление в пятикратном размере на объем стоков за предыдущий месяц. Отказ от подписи акта представителем Абонента должен быть зафиксирован в акте с изложением причин отказа. При отказе абонента от подписания Акта, Акт считается действительным в случаях необоснованности отказа, либо если причины отказа не изложены.";</w:t>
      </w:r>
    </w:p>
    <w:p>
      <w:pPr>
        <w:spacing w:after="120"/>
        <w:jc w:val="both"/>
      </w:pPr>
      <w:r>
        <w:rPr>
          <w:rFonts w:ascii="Arial" w:cs="Arial" w:eastAsia="Arial" w:hAnsi="Arial"/>
          <w:sz w:val="24"/>
          <w:szCs w:val="24"/>
        </w:rPr>
        <w:t xml:space="preserve">- в главе ХI. Правил в нумерации цифру "8" заменить на цифру "11.8.";</w:t>
      </w:r>
    </w:p>
    <w:p>
      <w:pPr>
        <w:spacing w:after="120"/>
        <w:jc w:val="both"/>
      </w:pPr>
      <w:r>
        <w:rPr>
          <w:rFonts w:ascii="Arial" w:cs="Arial" w:eastAsia="Arial" w:hAnsi="Arial"/>
          <w:sz w:val="24"/>
          <w:szCs w:val="24"/>
        </w:rPr>
        <w:t xml:space="preserve">- в пункте 11.14. после слов "одного месяца" добавить слова "по тарифу хозрасчетных потребителей.";</w:t>
      </w:r>
    </w:p>
    <w:p>
      <w:pPr>
        <w:spacing w:after="120"/>
        <w:jc w:val="both"/>
      </w:pPr>
      <w:r>
        <w:rPr>
          <w:rFonts w:ascii="Arial" w:cs="Arial" w:eastAsia="Arial" w:hAnsi="Arial"/>
          <w:sz w:val="24"/>
          <w:szCs w:val="24"/>
        </w:rPr>
        <w:t xml:space="preserve">- в пункте 11.15. после слов "Основанием для начисления водопотребителю оплаты за пользование водопроводом и канализацией в случаях, указанных в пунктах" добавить пункт "2.3.4.".</w:t>
      </w:r>
    </w:p>
    <w:p>
      <w:pPr>
        <w:spacing w:after="120"/>
        <w:jc w:val="both"/>
      </w:pPr>
      <w:r>
        <w:rPr>
          <w:rFonts w:ascii="Arial" w:cs="Arial" w:eastAsia="Arial" w:hAnsi="Arial"/>
          <w:sz w:val="24"/>
          <w:szCs w:val="24"/>
        </w:rPr>
        <w:t xml:space="preserve">2.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постоянную комиссию по жилищно-коммунальному хозяйству, топливно-энергетическому комплексу, транспорту и коммуникациям Бишкекского городского кенеша (Салымбеков Ж. М.) и вице-мэра города Бишкек Бекбоева З. 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А. Э. Суракматов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nmgopfscoc7bo1r9iwnl">
      <w:r>
        <w:rPr>
          <w:rFonts w:ascii="Arial" w:cs="Arial" w:eastAsia="Arial" w:hAnsi="Arial"/>
          <w:color w:val="132D3F"/>
          <w:sz w:val="16"/>
          <w:szCs w:val="16"/>
          <w:u w:val="single"/>
        </w:rPr>
        <w:t xml:space="preserve">dalil.kg/document/24346</w:t>
      </w:r>
    </w:hyperlink>
  </w:p>
  <w:p>
    <w:pPr>
      <w:spacing w:after="0" w:before="40"/>
      <w:jc w:val="center"/>
    </w:pPr>
    <w:hyperlink w:history="1" r:id="rId4d8qaz6mw27hv1toxde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nmgopfscoc7bo1r9iwnl" Type="http://schemas.openxmlformats.org/officeDocument/2006/relationships/hyperlink" Target="https://dalil.kg/document/24346" TargetMode="External"/><Relationship Id="rId4d8qaz6mw27hv1toxde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2026-10-02T10:18:45.017Z</dcterms:created>
  <dcterms:modified xsi:type="dcterms:W3CDTF">2026-10-02T10:18:45.017Z</dcterms:modified>
</cp:coreProperties>
</file>

<file path=docProps/custom.xml><?xml version="1.0" encoding="utf-8"?>
<Properties xmlns="http://schemas.openxmlformats.org/officeDocument/2006/custom-properties" xmlns:vt="http://schemas.openxmlformats.org/officeDocument/2006/docPropsVTypes"/>
</file>