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jxhladgiuxi4kenvd0p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center"/>
      </w:pPr>
      <w:r>
        <w:rPr>
          <w:rFonts w:ascii="Arial" w:cs="Arial" w:eastAsia="Arial" w:hAnsi="Arial"/>
          <w:sz w:val="24"/>
          <w:szCs w:val="24"/>
        </w:rPr>
        <w:t xml:space="preserve">от 14 января 2020 года N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декабря 2009 года №107</w:t>
      </w:r>
    </w:p>
    <w:p>
      <w:pPr>
        <w:spacing w:after="120"/>
        <w:jc w:val="both"/>
      </w:pPr>
      <w:r>
        <w:rPr>
          <w:rFonts w:ascii="Arial" w:cs="Arial" w:eastAsia="Arial" w:hAnsi="Arial"/>
          <w:sz w:val="28"/>
          <w:szCs w:val="28"/>
        </w:rPr>
        <w:t xml:space="preserve">О внесении изменений и дополнений в постановление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w:t>
      </w:r>
    </w:p>
    <w:p>
      <w:pPr>
        <w:spacing w:after="120"/>
        <w:jc w:val="both"/>
      </w:pPr>
      <w:r>
        <w:rPr>
          <w:rFonts w:ascii="Arial" w:cs="Arial" w:eastAsia="Arial" w:hAnsi="Arial"/>
          <w:sz w:val="24"/>
          <w:szCs w:val="24"/>
        </w:rPr>
        <w:t xml:space="preserve">В соответствии с законами Кыргызской Республики "О муниципальной собственности на имущество", "О местном самоуправлении и местной государственной администрации", а также в  целях повышения эффективности управления муниципальной собственностью, Бишкекский городской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mcagg7w0dndwytw_4d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следующее изменение:</w:t>
      </w:r>
    </w:p>
    <w:p>
      <w:pPr>
        <w:spacing w:after="120"/>
        <w:jc w:val="both"/>
      </w:pPr>
      <w:r>
        <w:rPr>
          <w:rFonts w:ascii="Arial" w:cs="Arial" w:eastAsia="Arial" w:hAnsi="Arial"/>
          <w:sz w:val="24"/>
          <w:szCs w:val="24"/>
        </w:rPr>
        <w:t xml:space="preserve">- абзац 5 пункта 6 исключить.</w:t>
      </w:r>
    </w:p>
    <w:p>
      <w:pPr>
        <w:spacing w:after="120"/>
        <w:jc w:val="both"/>
      </w:pPr>
      <w:r>
        <w:rPr>
          <w:rFonts w:ascii="Arial" w:cs="Arial" w:eastAsia="Arial" w:hAnsi="Arial"/>
          <w:sz w:val="24"/>
          <w:szCs w:val="24"/>
        </w:rPr>
        <w:t xml:space="preserve">2. Внести в </w:t>
      </w:r>
      <w:hyperlink w:history="1" r:id="rId1bd3hpknibhbg792re-1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утвержденное постановлением Бишкекского городского Кенеша депутатов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следующие изменения и дополнения:</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"Предприятия, организации, учреждения и физические лица, перечисленные в Списке № 2, на основании Списка № 2 и Перечня № 2, в течение десяти дней со дня утверждения Списка № 2 и Перечня № 2 заключают договор аренды с льготной арендной платой соответствующего нежилого здания, сооружения или помещения, указанного в Перечне № 2 с Управлением.</w:t>
      </w:r>
    </w:p>
    <w:p>
      <w:pPr>
        <w:spacing w:after="120"/>
        <w:jc w:val="both"/>
      </w:pPr>
      <w:r>
        <w:rPr>
          <w:rFonts w:ascii="Arial" w:cs="Arial" w:eastAsia="Arial" w:hAnsi="Arial"/>
          <w:sz w:val="24"/>
          <w:szCs w:val="24"/>
        </w:rPr>
        <w:t xml:space="preserve">В случае уклонения от подписания договора аренды с льготной арендной платой в установленные сроки Комиссия вправе внести на рассмотрение Бишкекского городского кенеша вопрос об исключении данного предприятия, организации, учреждения или физического лица из Списка № 2."</w:t>
      </w:r>
    </w:p>
    <w:p>
      <w:pPr>
        <w:spacing w:after="120"/>
        <w:jc w:val="both"/>
      </w:pPr>
      <w:r>
        <w:rPr>
          <w:rFonts w:ascii="Arial" w:cs="Arial" w:eastAsia="Arial" w:hAnsi="Arial"/>
          <w:sz w:val="24"/>
          <w:szCs w:val="24"/>
        </w:rPr>
        <w:t xml:space="preserve">- в подпункте "а" пункта 58 слова "по желанию" заменить на слова "по заявлению", слово "дважды" исключить;</w:t>
      </w:r>
    </w:p>
    <w:p>
      <w:pPr>
        <w:spacing w:after="120"/>
        <w:jc w:val="both"/>
      </w:pPr>
      <w:r>
        <w:rPr>
          <w:rFonts w:ascii="Arial" w:cs="Arial" w:eastAsia="Arial" w:hAnsi="Arial"/>
          <w:sz w:val="24"/>
          <w:szCs w:val="24"/>
        </w:rPr>
        <w:t xml:space="preserve">- подпункт "в" пункта 58 после слов "установленных договором аренды с льготной арендной платой" дополнить словами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-пункт 58 дополнить подпунктом "ж" следующего содержания:</w:t>
      </w:r>
    </w:p>
    <w:p>
      <w:pPr>
        <w:spacing w:after="120"/>
        <w:jc w:val="both"/>
      </w:pPr>
      <w:r>
        <w:rPr>
          <w:rFonts w:ascii="Arial" w:cs="Arial" w:eastAsia="Arial" w:hAnsi="Arial"/>
          <w:sz w:val="24"/>
          <w:szCs w:val="24"/>
        </w:rPr>
        <w:t xml:space="preserve">"ж)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 пункт 83 дополнить абзацем следующего содержания:</w:t>
      </w:r>
    </w:p>
    <w:p>
      <w:pPr>
        <w:spacing w:after="120"/>
        <w:jc w:val="both"/>
      </w:pPr>
      <w:r>
        <w:rPr>
          <w:rFonts w:ascii="Arial" w:cs="Arial" w:eastAsia="Arial" w:hAnsi="Arial"/>
          <w:sz w:val="24"/>
          <w:szCs w:val="24"/>
        </w:rPr>
        <w:t xml:space="preserve">"Решением комиссии по муниципальному имуществу договоры могут быть продлены на аналогичный период арендаторам, изъявившим желание и не нарушившим условия договора";</w:t>
      </w:r>
    </w:p>
    <w:p>
      <w:pPr>
        <w:spacing w:after="120"/>
        <w:jc w:val="both"/>
      </w:pPr>
      <w:r>
        <w:rPr>
          <w:rFonts w:ascii="Arial" w:cs="Arial" w:eastAsia="Arial" w:hAnsi="Arial"/>
          <w:sz w:val="24"/>
          <w:szCs w:val="24"/>
        </w:rPr>
        <w:t xml:space="preserve">- абзац 1- пункта 84 изложить в следующей редакции:</w:t>
      </w:r>
    </w:p>
    <w:p>
      <w:pPr>
        <w:spacing w:after="120"/>
        <w:jc w:val="both"/>
      </w:pPr>
      <w:r>
        <w:rPr>
          <w:rFonts w:ascii="Arial" w:cs="Arial" w:eastAsia="Arial" w:hAnsi="Arial"/>
          <w:sz w:val="24"/>
          <w:szCs w:val="24"/>
        </w:rPr>
        <w:t xml:space="preserve">"В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истечению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 Высвобожденный объект недвижимости вновь выставляется на конкурс для предоставления его в аренду с рыночной арендной платой.";</w:t>
      </w:r>
    </w:p>
    <w:p>
      <w:pPr>
        <w:spacing w:after="120"/>
        <w:jc w:val="both"/>
      </w:pPr>
      <w:r>
        <w:rPr>
          <w:rFonts w:ascii="Arial" w:cs="Arial" w:eastAsia="Arial" w:hAnsi="Arial"/>
          <w:sz w:val="24"/>
          <w:szCs w:val="24"/>
        </w:rPr>
        <w:t xml:space="preserve">- абзац 2 пункта 84 исключить;</w:t>
      </w:r>
    </w:p>
    <w:p>
      <w:pPr>
        <w:spacing w:after="120"/>
        <w:jc w:val="both"/>
      </w:pPr>
      <w:r>
        <w:rPr>
          <w:rFonts w:ascii="Arial" w:cs="Arial" w:eastAsia="Arial" w:hAnsi="Arial"/>
          <w:sz w:val="24"/>
          <w:szCs w:val="24"/>
        </w:rPr>
        <w:t xml:space="preserve">- подпункт "а" пункта 86 изложить в следующей редакции:</w:t>
      </w:r>
    </w:p>
    <w:p>
      <w:pPr>
        <w:spacing w:after="120"/>
        <w:jc w:val="both"/>
      </w:pPr>
      <w:r>
        <w:rPr>
          <w:rFonts w:ascii="Arial" w:cs="Arial" w:eastAsia="Arial" w:hAnsi="Arial"/>
          <w:sz w:val="24"/>
          <w:szCs w:val="24"/>
        </w:rPr>
        <w:t xml:space="preserve">"В момент заключения договора аренды с рыночной арендной платой арендатор уплачивает Управлению сумму в размере трехкратной месячной арендной платы в качестве залоговой суммы, которая удерживается Управлением на депозите. По истечении срока договора аренды с рыночной арендной платой арендатор в десятидневный срок предпринимает меры для продления договора аренды или высвобождает арендуемый объект недвижимости и передает в Управление по акту приема-передачи. В случае несвоевременного высвобождения, арендатор уплачивает Управлению неустойку в размере 5 процентов от суммы месячной арендной платы за каждый день просрочки. При этом залоговая сумма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120"/>
        <w:jc w:val="both"/>
      </w:pPr>
      <w:r>
        <w:rPr>
          <w:rFonts w:ascii="Arial" w:cs="Arial" w:eastAsia="Arial" w:hAnsi="Arial"/>
          <w:sz w:val="24"/>
          <w:szCs w:val="24"/>
        </w:rPr>
        <w:t xml:space="preserve">- подпункт "б" пункта 86 после слов "установленных договором аренды с рыночной арендной платой" дополнить словами "при этом неустойка и штраф не должны превышать 25 процентов от общей суммы задолженности по арендной плате.";</w:t>
      </w:r>
    </w:p>
    <w:p>
      <w:pPr>
        <w:spacing w:after="120"/>
        <w:jc w:val="both"/>
      </w:pPr>
      <w:r>
        <w:rPr>
          <w:rFonts w:ascii="Arial" w:cs="Arial" w:eastAsia="Arial" w:hAnsi="Arial"/>
          <w:sz w:val="24"/>
          <w:szCs w:val="24"/>
        </w:rPr>
        <w:t xml:space="preserve">- пункт 86 дополнить подпунктом "г" следующего содержания:</w:t>
      </w:r>
    </w:p>
    <w:p>
      <w:pPr>
        <w:spacing w:after="120"/>
        <w:jc w:val="both"/>
      </w:pPr>
      <w:r>
        <w:rPr>
          <w:rFonts w:ascii="Arial" w:cs="Arial" w:eastAsia="Arial" w:hAnsi="Arial"/>
          <w:sz w:val="24"/>
          <w:szCs w:val="24"/>
        </w:rPr>
        <w:t xml:space="preserve">"г)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 пункт 115 изложить в следующей редакции:</w:t>
      </w:r>
    </w:p>
    <w:p>
      <w:pPr>
        <w:spacing w:after="120"/>
        <w:jc w:val="both"/>
      </w:pPr>
      <w:r>
        <w:rPr>
          <w:rFonts w:ascii="Arial" w:cs="Arial" w:eastAsia="Arial" w:hAnsi="Arial"/>
          <w:sz w:val="24"/>
          <w:szCs w:val="24"/>
        </w:rPr>
        <w:t xml:space="preserve">"Пользователи и арендаторы с рыночной арендной платой, долгосрочной инвестиционной арендой объектов недвижимости, находящихся в муниципальной собственности города Бишкек вправе с согласия Управления сдавать полностью или частично указанные объекты недвижимости в порядке, установленном настоящим Положением и законодательством Кыргызской Республики, в субаренду по согласованию с Управлением.";</w:t>
      </w:r>
    </w:p>
    <w:p>
      <w:pPr>
        <w:spacing w:after="120"/>
        <w:jc w:val="both"/>
      </w:pPr>
      <w:r>
        <w:rPr>
          <w:rFonts w:ascii="Arial" w:cs="Arial" w:eastAsia="Arial" w:hAnsi="Arial"/>
          <w:sz w:val="24"/>
          <w:szCs w:val="24"/>
        </w:rPr>
        <w:t xml:space="preserve">3. Внести в приложение 1 "Правила предоставления права аренды с рыночной арендной платой на объекты недвижимости, находящиеся в муниципальной собственности города Бишкек" Положения "О порядке предоставления ограниченных вещных прав на объекты недвижимости, находящиеся в коммунальной собственности города Бишкек", утвержденного постановлением Бишкекского городского кенеша "Об утверждении Положения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следующие изменения и дополнения:</w:t>
      </w:r>
    </w:p>
    <w:p>
      <w:pPr>
        <w:spacing w:after="120"/>
        <w:jc w:val="both"/>
      </w:pPr>
      <w:r>
        <w:rPr>
          <w:rFonts w:ascii="Arial" w:cs="Arial" w:eastAsia="Arial" w:hAnsi="Arial"/>
          <w:sz w:val="24"/>
          <w:szCs w:val="24"/>
        </w:rPr>
        <w:t xml:space="preserve">- в абзаце 7 раздела 3: цифру "9,7" заменить цифрой "10,5";</w:t>
      </w:r>
    </w:p>
    <w:p>
      <w:pPr>
        <w:spacing w:after="120"/>
        <w:jc w:val="both"/>
      </w:pPr>
      <w:r>
        <w:rPr>
          <w:rFonts w:ascii="Arial" w:cs="Arial" w:eastAsia="Arial" w:hAnsi="Arial"/>
          <w:sz w:val="24"/>
          <w:szCs w:val="24"/>
        </w:rPr>
        <w:t xml:space="preserve">- абзац 31 раздела 3 исключить;</w:t>
      </w:r>
    </w:p>
    <w:p>
      <w:pPr>
        <w:spacing w:after="120"/>
        <w:jc w:val="both"/>
      </w:pPr>
      <w:r>
        <w:rPr>
          <w:rFonts w:ascii="Arial" w:cs="Arial" w:eastAsia="Arial" w:hAnsi="Arial"/>
          <w:sz w:val="24"/>
          <w:szCs w:val="24"/>
        </w:rPr>
        <w:t xml:space="preserve">- раздел 3 дополнить абзацем следующего содержания:</w:t>
      </w:r>
    </w:p>
    <w:p>
      <w:pPr>
        <w:spacing w:after="120"/>
        <w:jc w:val="both"/>
      </w:pPr>
      <w:r>
        <w:rPr>
          <w:rFonts w:ascii="Arial" w:cs="Arial" w:eastAsia="Arial" w:hAnsi="Arial"/>
          <w:sz w:val="24"/>
          <w:szCs w:val="24"/>
        </w:rPr>
        <w:t xml:space="preserve">"При сдаче в аренду иных объектов муниципальной собственности города Бишкек, к которым не применимы установленные коэффициенты (остановки общественного транспорта, опорные столбы, монументальные строения, дымоходы котельных и др.), арендная плата устанавливается решением комиссии по муниципальному имуществу на договорной основе ".</w:t>
      </w:r>
    </w:p>
    <w:p>
      <w:pPr>
        <w:spacing w:after="120"/>
        <w:jc w:val="both"/>
      </w:pPr>
      <w:r>
        <w:rPr>
          <w:rFonts w:ascii="Arial" w:cs="Arial" w:eastAsia="Arial" w:hAnsi="Arial"/>
          <w:sz w:val="24"/>
          <w:szCs w:val="24"/>
        </w:rPr>
        <w:t xml:space="preserve">абзац 2 раздела 5 изложить в следующей редакции:</w:t>
      </w:r>
    </w:p>
    <w:p>
      <w:pPr>
        <w:spacing w:after="120"/>
        <w:jc w:val="both"/>
      </w:pPr>
      <w:r>
        <w:rPr>
          <w:rFonts w:ascii="Arial" w:cs="Arial" w:eastAsia="Arial" w:hAnsi="Arial"/>
          <w:sz w:val="24"/>
          <w:szCs w:val="24"/>
        </w:rPr>
        <w:t xml:space="preserve">"Лицо, выигравшее конкурс, в случае уклонения от подписания договора аренды с рыночной арендной платой в установленные сроки утрачивает внесенный задаток, а Управление принимает это за отказ от права пользования муниципальным имуществом. Организатор конкурса, уклонившийся от подписания договора аренды с рыночной арендной платой, обязан возвратить задаток в двойном размере, а также возместить победителю конкурса убытки, причиненные участием в конкурсе, в части, превышающей сумму задатка.".</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(Адылбеков У. Е.) и вице-мэра города Бишкек Филатова А. 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 Э. 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dzk-ywjmj4r5yn62efr">
      <w:r>
        <w:rPr>
          <w:rFonts w:ascii="Arial" w:cs="Arial" w:eastAsia="Arial" w:hAnsi="Arial"/>
          <w:color w:val="132D3F"/>
          <w:sz w:val="16"/>
          <w:szCs w:val="16"/>
          <w:u w:val="single"/>
        </w:rPr>
        <w:t xml:space="preserve">dalil.kg/document/24347</w:t>
      </w:r>
    </w:hyperlink>
  </w:p>
  <w:p>
    <w:pPr>
      <w:spacing w:after="0" w:before="40"/>
      <w:jc w:val="center"/>
    </w:pPr>
    <w:hyperlink w:history="1" r:id="rIdq52sk7pakmwrocscmnl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hladgiuxi4kenvd0pzn" Type="http://schemas.openxmlformats.org/officeDocument/2006/relationships/hyperlink" Target="https://dalil.kg/document/433388" TargetMode="External"/><Relationship Id="rIdlmcagg7w0dndwytw_4dtr" Type="http://schemas.openxmlformats.org/officeDocument/2006/relationships/hyperlink" Target="https://dalil.kg/document/23010" TargetMode="External"/><Relationship Id="rId1bd3hpknibhbg792re-1l" Type="http://schemas.openxmlformats.org/officeDocument/2006/relationships/hyperlink" Target="https://dalil.kg/document/2301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dzk-ywjmj4r5yn62efr" Type="http://schemas.openxmlformats.org/officeDocument/2006/relationships/hyperlink" Target="https://dalil.kg/document/24347" TargetMode="External"/><Relationship Id="rIdq52sk7pakmwrocscmnl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2026-09-25T09:10:22.447Z</dcterms:created>
  <dcterms:modified xsi:type="dcterms:W3CDTF">2026-09-25T09:10:22.447Z</dcterms:modified>
</cp:coreProperties>
</file>

<file path=docProps/custom.xml><?xml version="1.0" encoding="utf-8"?>
<Properties xmlns="http://schemas.openxmlformats.org/officeDocument/2006/custom-properties" xmlns:vt="http://schemas.openxmlformats.org/officeDocument/2006/docPropsVTypes"/>
</file>