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БИШКЕКСКИЙ ГОРОДСКОЙ К</w:t>
      </w:r>
      <w:r>
        <w:rPr>
          <w:rFonts w:ascii="Arial" w:cs="Arial" w:eastAsia="Arial" w:hAnsi="Arial"/>
          <w:b/>
          <w:bCs/>
          <w:sz w:val="32"/>
          <w:szCs w:val="32"/>
        </w:rPr>
        <w:t xml:space="preserve">ЕНЕШ</w:t>
      </w:r>
    </w:p>
    <w:p>
      <w:pPr>
        <w:spacing w:after="240" w:before="200"/>
        <w:jc w:val="center"/>
      </w:pPr>
      <w:r>
        <w:rPr>
          <w:rFonts w:ascii="Arial" w:cs="Arial" w:eastAsia="Arial" w:hAnsi="Arial"/>
          <w:b/>
          <w:bCs/>
          <w:sz w:val="32"/>
          <w:szCs w:val="32"/>
        </w:rPr>
        <w:t xml:space="preserve">ПОСТАНОВЛЕНИЕ</w:t>
      </w:r>
    </w:p>
    <w:p>
      <w:pPr>
        <w:spacing w:after="120"/>
        <w:jc w:val="left"/>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26 апреля 2012 года № 312</w:t>
      </w:r>
    </w:p>
    <w:p>
      <w:pPr>
        <w:spacing w:after="240" w:before="200"/>
        <w:jc w:val="center"/>
      </w:pPr>
      <w:r>
        <w:rPr>
          <w:rFonts w:ascii="Arial" w:cs="Arial" w:eastAsia="Arial" w:hAnsi="Arial"/>
          <w:b/>
          <w:bCs/>
          <w:sz w:val="28"/>
          <w:szCs w:val="28"/>
        </w:rPr>
        <w:t xml:space="preserve">О тарифах на перевозку пассажиров и багажа общественным </w:t>
      </w:r>
    </w:p>
    <w:p>
      <w:pPr>
        <w:spacing w:after="240" w:before="200"/>
        <w:jc w:val="center"/>
      </w:pPr>
      <w:r>
        <w:rPr>
          <w:rFonts w:ascii="Arial" w:cs="Arial" w:eastAsia="Arial" w:hAnsi="Arial"/>
          <w:b/>
          <w:bCs/>
          <w:sz w:val="28"/>
          <w:szCs w:val="28"/>
        </w:rPr>
        <w:t xml:space="preserve">пассажирским транспортом в городе 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kg5q4mwfvzrsy_4gl4doo">
        <w:r>
          <w:rPr>
            <w:rFonts w:ascii="Arial" w:cs="Arial" w:eastAsia="Arial" w:hAnsi="Arial"/>
            <w:i/>
            <w:iCs/>
            <w:color w:val="1D4ED8"/>
            <w:sz w:val="24"/>
            <w:szCs w:val="24"/>
            <w:u w:val="single"/>
          </w:rPr>
          <w:t xml:space="preserve">28 сентября 2021 года № 8</w:t>
        </w:r>
      </w:hyperlink>
      <w:r>
        <w:rPr>
          <w:rFonts w:ascii="Arial" w:cs="Arial" w:eastAsia="Arial" w:hAnsi="Arial"/>
          <w:i/>
          <w:iCs/>
          <w:sz w:val="24"/>
          <w:szCs w:val="24"/>
        </w:rPr>
        <w:t xml:space="preserve">, </w:t>
      </w:r>
      <w:hyperlink w:history="1" r:id="rIdzhkltupdnwcknjlljofzc">
        <w:r>
          <w:rPr>
            <w:rFonts w:ascii="Arial" w:cs="Arial" w:eastAsia="Arial" w:hAnsi="Arial"/>
            <w:i/>
            <w:iCs/>
            <w:color w:val="1D4ED8"/>
            <w:sz w:val="24"/>
            <w:szCs w:val="24"/>
            <w:u w:val="single"/>
          </w:rPr>
          <w:t xml:space="preserve">27 декабря 2023 года № 102</w:t>
        </w:r>
      </w:hyperlink>
      <w:r>
        <w:rPr>
          <w:rFonts w:ascii="Arial" w:cs="Arial" w:eastAsia="Arial" w:hAnsi="Arial"/>
          <w:sz w:val="32"/>
          <w:szCs w:val="32"/>
        </w:rPr>
        <w:t xml:space="preserve">,</w:t>
      </w:r>
      <w:r>
        <w:rPr>
          <w:rFonts w:ascii="Arial" w:cs="Arial" w:eastAsia="Arial" w:hAnsi="Arial"/>
          <w:sz w:val="24"/>
          <w:szCs w:val="24"/>
        </w:rPr>
        <w:t xml:space="preserve"> </w:t>
      </w:r>
      <w:hyperlink w:history="1" r:id="rIdthcgulpvkpiuewsxo6afk">
        <w:r>
          <w:rPr>
            <w:rFonts w:ascii="Arial" w:cs="Arial" w:eastAsia="Arial" w:hAnsi="Arial"/>
            <w:i/>
            <w:iCs/>
            <w:color w:val="1D4ED8"/>
            <w:sz w:val="24"/>
            <w:szCs w:val="24"/>
            <w:u w:val="single"/>
          </w:rPr>
          <w:t xml:space="preserve">31 марта 2026 года № 87</w:t>
        </w:r>
      </w:hyperlink>
      <w:r>
        <w:rPr>
          <w:rFonts w:ascii="Arial" w:cs="Arial" w:eastAsia="Arial" w:hAnsi="Arial"/>
          <w:i/>
          <w:iCs/>
          <w:sz w:val="24"/>
          <w:szCs w:val="24"/>
        </w:rPr>
        <w:t xml:space="preserve">, </w:t>
      </w:r>
      <w:hyperlink w:history="1" r:id="rIdro_ihq3fze9qmmjkpvxqh">
        <w:r>
          <w:rPr>
            <w:rFonts w:ascii="Arial" w:cs="Arial" w:eastAsia="Arial" w:hAnsi="Arial"/>
            <w:i/>
            <w:iCs/>
            <w:color w:val="1D4ED8"/>
            <w:sz w:val="24"/>
            <w:szCs w:val="24"/>
            <w:u w:val="single"/>
          </w:rPr>
          <w:t xml:space="preserve">30 июня 2026 года № 107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стабильной работы пассажирского транспорта, бесперебойной перевозки жителей и гостей столицы, улучшения экономического состояния муниципальных предприятий пассажирского транспорта, регулирования цен на услуги, а также с целью предоставления бесплатного проезда в городском пассажирском транспорте отдельным категориям граждан, Бишкекский городской кенеш постановляет:</w:t>
      </w:r>
    </w:p>
    <w:p>
      <w:pPr>
        <w:spacing w:after="120"/>
        <w:jc w:val="both"/>
      </w:pPr>
      <w:r>
        <w:rPr>
          <w:rFonts w:ascii="Arial" w:cs="Arial" w:eastAsia="Arial" w:hAnsi="Arial"/>
          <w:sz w:val="24"/>
          <w:szCs w:val="24"/>
        </w:rPr>
        <w:t xml:space="preserve">1. Утвердить </w:t>
      </w:r>
      <w:hyperlink w:history="1" r:id="rIdclfbgtympkka9vfmppf9h">
        <w:r>
          <w:rPr>
            <w:rFonts w:ascii="Arial" w:cs="Arial" w:eastAsia="Arial" w:hAnsi="Arial"/>
            <w:color w:val="1D4ED8"/>
            <w:sz w:val="24"/>
            <w:szCs w:val="24"/>
            <w:u w:val="single"/>
          </w:rPr>
          <w:t xml:space="preserve">тарифы</w:t>
        </w:r>
      </w:hyperlink>
      <w:r>
        <w:rPr>
          <w:rFonts w:ascii="Arial" w:cs="Arial" w:eastAsia="Arial" w:hAnsi="Arial"/>
          <w:sz w:val="24"/>
          <w:szCs w:val="24"/>
        </w:rPr>
        <w:t xml:space="preserve"> на перевозку пассажиров и багажа общественным пассажирским транспортом (троллейбус, автобус, маршрутное такси) в городе Бишкек, согласно приложению, с 1 </w:t>
      </w:r>
      <w:r>
        <w:rPr>
          <w:rFonts w:ascii="Arial" w:cs="Arial" w:eastAsia="Arial" w:hAnsi="Arial"/>
          <w:sz w:val="24"/>
          <w:szCs w:val="24"/>
        </w:rPr>
        <w:t xml:space="preserve">ноября</w:t>
      </w:r>
      <w:r>
        <w:rPr>
          <w:rFonts w:ascii="Arial" w:cs="Arial" w:eastAsia="Arial" w:hAnsi="Arial"/>
          <w:sz w:val="24"/>
          <w:szCs w:val="24"/>
        </w:rPr>
        <w:t xml:space="preserve"> 20</w:t>
      </w:r>
      <w:r>
        <w:rPr>
          <w:rFonts w:ascii="Arial" w:cs="Arial" w:eastAsia="Arial" w:hAnsi="Arial"/>
          <w:sz w:val="24"/>
          <w:szCs w:val="24"/>
        </w:rPr>
        <w:t xml:space="preserve">21</w:t>
      </w:r>
      <w:r>
        <w:rPr>
          <w:rFonts w:ascii="Arial" w:cs="Arial" w:eastAsia="Arial" w:hAnsi="Arial"/>
          <w:sz w:val="24"/>
          <w:szCs w:val="24"/>
        </w:rPr>
        <w:t xml:space="preserve"> года.</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Бишкекск</w:t>
      </w:r>
      <w:r>
        <w:rPr>
          <w:rFonts w:ascii="Arial" w:cs="Arial" w:eastAsia="Arial" w:hAnsi="Arial"/>
          <w:i/>
          <w:iCs/>
          <w:sz w:val="24"/>
          <w:szCs w:val="24"/>
        </w:rPr>
        <w:t xml:space="preserve">ого</w:t>
      </w:r>
      <w:r>
        <w:rPr>
          <w:rFonts w:ascii="Arial" w:cs="Arial" w:eastAsia="Arial" w:hAnsi="Arial"/>
          <w:i/>
          <w:iCs/>
          <w:sz w:val="24"/>
          <w:szCs w:val="24"/>
        </w:rPr>
        <w:t xml:space="preserve"> городско</w:t>
      </w:r>
      <w:r>
        <w:rPr>
          <w:rFonts w:ascii="Arial" w:cs="Arial" w:eastAsia="Arial" w:hAnsi="Arial"/>
          <w:i/>
          <w:iCs/>
          <w:sz w:val="24"/>
          <w:szCs w:val="24"/>
        </w:rPr>
        <w:t xml:space="preserve">го</w:t>
      </w:r>
      <w:r>
        <w:rPr>
          <w:rFonts w:ascii="Arial" w:cs="Arial" w:eastAsia="Arial" w:hAnsi="Arial"/>
          <w:i/>
          <w:iCs/>
          <w:sz w:val="24"/>
          <w:szCs w:val="24"/>
        </w:rPr>
        <w:t xml:space="preserve"> кенеш</w:t>
      </w:r>
      <w:r>
        <w:rPr>
          <w:rFonts w:ascii="Arial" w:cs="Arial" w:eastAsia="Arial" w:hAnsi="Arial"/>
          <w:i/>
          <w:iCs/>
          <w:sz w:val="24"/>
          <w:szCs w:val="24"/>
        </w:rPr>
        <w:t xml:space="preserve">а </w:t>
      </w:r>
      <w:hyperlink w:history="1" r:id="rIdxowf-oioxbexuyj_7rt7t">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от 28 сентября 2021 года № 8)</w:t>
      </w:r>
    </w:p>
    <w:p>
      <w:pPr>
        <w:spacing w:after="120"/>
        <w:jc w:val="both"/>
      </w:pPr>
      <w:r>
        <w:rPr>
          <w:rFonts w:ascii="Arial" w:cs="Arial" w:eastAsia="Arial" w:hAnsi="Arial"/>
          <w:sz w:val="24"/>
          <w:szCs w:val="24"/>
        </w:rPr>
        <w:t xml:space="preserve">2. Признать утратившими силу постановления Бишкекского городского кенеша:</w:t>
      </w:r>
    </w:p>
    <w:p>
      <w:pPr>
        <w:spacing w:after="120"/>
        <w:jc w:val="both"/>
      </w:pPr>
      <w:r>
        <w:rPr>
          <w:rFonts w:ascii="Arial" w:cs="Arial" w:eastAsia="Arial" w:hAnsi="Arial"/>
          <w:sz w:val="24"/>
          <w:szCs w:val="24"/>
        </w:rPr>
        <w:t xml:space="preserve">а) "О тарифах на перевозку пассажиров и багажа общественным пассажирским транспортом в городе Бишкек" от 17 мая 2011 года №225;</w:t>
      </w:r>
    </w:p>
    <w:p>
      <w:pPr>
        <w:spacing w:after="120"/>
        <w:jc w:val="both"/>
      </w:pPr>
      <w:r>
        <w:rPr>
          <w:rFonts w:ascii="Arial" w:cs="Arial" w:eastAsia="Arial" w:hAnsi="Arial"/>
          <w:sz w:val="24"/>
          <w:szCs w:val="24"/>
        </w:rPr>
        <w:t xml:space="preserve">б) "О внесении изменения и дополнения в постановление Бишкекского городского кенеша "О тарифах на перевозку пассажиров и багажа общественным пассажирским транспортом в городе Бишкек" от 17 мая 2011 года N 225" от 13 октября 2011 года N 265.</w:t>
      </w:r>
    </w:p>
    <w:p>
      <w:pPr>
        <w:spacing w:after="120"/>
        <w:jc w:val="both"/>
      </w:pPr>
      <w:r>
        <w:rPr>
          <w:rFonts w:ascii="Arial" w:cs="Arial" w:eastAsia="Arial" w:hAnsi="Arial"/>
          <w:sz w:val="24"/>
          <w:szCs w:val="24"/>
        </w:rPr>
        <w:t xml:space="preserve">3. Мэрии города Бишкек:</w:t>
      </w:r>
    </w:p>
    <w:p>
      <w:pPr>
        <w:spacing w:after="120"/>
        <w:jc w:val="both"/>
      </w:pPr>
      <w:r>
        <w:rPr>
          <w:rFonts w:ascii="Arial" w:cs="Arial" w:eastAsia="Arial" w:hAnsi="Arial"/>
          <w:sz w:val="24"/>
          <w:szCs w:val="24"/>
        </w:rPr>
        <w:t xml:space="preserve">-при рассмотрении вопроса по изменению тарифов на перевозку пассажиров и багажа общественным пассажирским транспортом в городе Бишкек учитывать изменения эксплуатационных затрат и инфляции;</w:t>
      </w:r>
    </w:p>
    <w:p>
      <w:pPr>
        <w:spacing w:after="120"/>
        <w:jc w:val="both"/>
      </w:pPr>
      <w:r>
        <w:rPr>
          <w:rFonts w:ascii="Arial" w:cs="Arial" w:eastAsia="Arial" w:hAnsi="Arial"/>
          <w:sz w:val="24"/>
          <w:szCs w:val="24"/>
        </w:rPr>
        <w:t xml:space="preserve">-внести на рассмотрение сессии Бишкекского городского кенеша Концепцию развития общественного пассажирского транспорта и дорожной инфраструктуры города Бишкек.</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О</w:t>
      </w:r>
      <w:r>
        <w:rPr>
          <w:rFonts w:ascii="Arial" w:cs="Arial" w:eastAsia="Arial" w:hAnsi="Arial"/>
          <w:i/>
          <w:iCs/>
          <w:sz w:val="24"/>
          <w:szCs w:val="24"/>
        </w:rPr>
        <w:t xml:space="preserve">публиковано в газете "Эркин Тоо" от 1 мая 2012 года № 39</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постоянную комиссию по жилищно-коммунальному хозяйству, топливно-энергетическому комплексу, транспорту, коммуникациям и </w:t>
      </w:r>
      <w:r>
        <w:rPr>
          <w:rFonts w:ascii="Arial" w:cs="Arial" w:eastAsia="Arial" w:hAnsi="Arial"/>
          <w:sz w:val="24"/>
          <w:szCs w:val="24"/>
        </w:rPr>
        <w:t xml:space="preserve">экологии</w:t>
      </w:r>
      <w:r>
        <w:rPr>
          <w:rFonts w:ascii="Arial" w:cs="Arial" w:eastAsia="Arial" w:hAnsi="Arial"/>
          <w:sz w:val="24"/>
          <w:szCs w:val="24"/>
        </w:rPr>
        <w:t xml:space="preserve"> Бишкекского городского кенеша (Салымбеков Ж.М.) и вице-мэра города Бишкек Имашова Т.М.</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Бишкекск</w:t>
      </w:r>
      <w:r>
        <w:rPr>
          <w:rFonts w:ascii="Arial" w:cs="Arial" w:eastAsia="Arial" w:hAnsi="Arial"/>
          <w:i/>
          <w:iCs/>
          <w:sz w:val="24"/>
          <w:szCs w:val="24"/>
        </w:rPr>
        <w:t xml:space="preserve">ого</w:t>
      </w:r>
      <w:r>
        <w:rPr>
          <w:rFonts w:ascii="Arial" w:cs="Arial" w:eastAsia="Arial" w:hAnsi="Arial"/>
          <w:i/>
          <w:iCs/>
          <w:sz w:val="24"/>
          <w:szCs w:val="24"/>
        </w:rPr>
        <w:t xml:space="preserve"> городско</w:t>
      </w:r>
      <w:r>
        <w:rPr>
          <w:rFonts w:ascii="Arial" w:cs="Arial" w:eastAsia="Arial" w:hAnsi="Arial"/>
          <w:i/>
          <w:iCs/>
          <w:sz w:val="24"/>
          <w:szCs w:val="24"/>
        </w:rPr>
        <w:t xml:space="preserve">го</w:t>
      </w:r>
      <w:r>
        <w:rPr>
          <w:rFonts w:ascii="Arial" w:cs="Arial" w:eastAsia="Arial" w:hAnsi="Arial"/>
          <w:i/>
          <w:iCs/>
          <w:sz w:val="24"/>
          <w:szCs w:val="24"/>
        </w:rPr>
        <w:t xml:space="preserve"> кенеш</w:t>
      </w:r>
      <w:r>
        <w:rPr>
          <w:rFonts w:ascii="Arial" w:cs="Arial" w:eastAsia="Arial" w:hAnsi="Arial"/>
          <w:i/>
          <w:iCs/>
          <w:sz w:val="24"/>
          <w:szCs w:val="24"/>
        </w:rPr>
        <w:t xml:space="preserve">а </w:t>
      </w:r>
      <w:hyperlink w:history="1" r:id="rId7km8fxhfg0rctbr4k4d-u">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от 28 сентября 2021 года №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В. Лисниченко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Бишкекского городского кенеша
 от 26 апреля 2012 года № 312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ТАРИФЫ</w:t>
      </w:r>
    </w:p>
    <w:p>
      <w:pPr>
        <w:spacing w:after="240" w:before="200"/>
        <w:jc w:val="center"/>
      </w:pPr>
      <w:r>
        <w:rPr>
          <w:rFonts w:ascii="Arial" w:cs="Arial" w:eastAsia="Arial" w:hAnsi="Arial"/>
          <w:b/>
          <w:bCs/>
          <w:sz w:val="32"/>
          <w:szCs w:val="32"/>
        </w:rPr>
        <w:t xml:space="preserve">на перевозку пассажиров и багажа общественным пассажирским транспортом (автобусы всех классов и электробусы) в городе Бишкек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Бишкекского </w:t>
      </w:r>
      <w:r>
        <w:rPr>
          <w:rFonts w:ascii="Arial" w:cs="Arial" w:eastAsia="Arial" w:hAnsi="Arial"/>
          <w:i/>
          <w:iCs/>
          <w:sz w:val="24"/>
          <w:szCs w:val="24"/>
        </w:rPr>
        <w:t xml:space="preserve">городско</w:t>
      </w:r>
      <w:r>
        <w:rPr>
          <w:rFonts w:ascii="Arial" w:cs="Arial" w:eastAsia="Arial" w:hAnsi="Arial"/>
          <w:i/>
          <w:iCs/>
          <w:sz w:val="24"/>
          <w:szCs w:val="24"/>
        </w:rPr>
        <w:t xml:space="preserve">го</w:t>
      </w:r>
      <w:r>
        <w:rPr>
          <w:rFonts w:ascii="Arial" w:cs="Arial" w:eastAsia="Arial" w:hAnsi="Arial"/>
          <w:i/>
          <w:iCs/>
          <w:sz w:val="24"/>
          <w:szCs w:val="24"/>
        </w:rPr>
        <w:t xml:space="preserve"> кенеш</w:t>
      </w:r>
      <w:r>
        <w:rPr>
          <w:rFonts w:ascii="Arial" w:cs="Arial" w:eastAsia="Arial" w:hAnsi="Arial"/>
          <w:i/>
          <w:iCs/>
          <w:sz w:val="24"/>
          <w:szCs w:val="24"/>
        </w:rPr>
        <w:t xml:space="preserve">а</w:t>
      </w:r>
      <w:r>
        <w:rPr>
          <w:rFonts w:ascii="Arial" w:cs="Arial" w:eastAsia="Arial" w:hAnsi="Arial"/>
          <w:i/>
          <w:iCs/>
          <w:sz w:val="24"/>
          <w:szCs w:val="24"/>
        </w:rPr>
        <w:t xml:space="preserve"> от </w:t>
      </w:r>
      <w:hyperlink w:history="1" r:id="rIdar9iynjzev2onp_q9yzqw">
        <w:r>
          <w:rPr>
            <w:rFonts w:ascii="Arial" w:cs="Arial" w:eastAsia="Arial" w:hAnsi="Arial"/>
            <w:i/>
            <w:iCs/>
            <w:color w:val="1D4ED8"/>
            <w:sz w:val="24"/>
            <w:szCs w:val="24"/>
            <w:u w:val="single"/>
          </w:rPr>
          <w:t xml:space="preserve">30 июня 2026 года № 107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что стоимость проезда одного пассажира составляет:</w:t>
      </w:r>
    </w:p>
    <w:p>
      <w:pPr>
        <w:spacing w:after="120"/>
        <w:jc w:val="both"/>
      </w:pPr>
      <w:r>
        <w:rPr>
          <w:rFonts w:ascii="Arial" w:cs="Arial" w:eastAsia="Arial" w:hAnsi="Arial"/>
          <w:sz w:val="24"/>
          <w:szCs w:val="24"/>
        </w:rPr>
        <w:t xml:space="preserve">в автобусе и электробусе в безналичной форме независимо от формы собственности (кроме автобусов малого и особо малого класса) - 17,00 (семнадцать) сомов;</w:t>
      </w:r>
    </w:p>
    <w:p>
      <w:pPr>
        <w:spacing w:after="120"/>
        <w:jc w:val="both"/>
      </w:pPr>
      <w:r>
        <w:rPr>
          <w:rFonts w:ascii="Arial" w:cs="Arial" w:eastAsia="Arial" w:hAnsi="Arial"/>
          <w:sz w:val="24"/>
          <w:szCs w:val="24"/>
        </w:rPr>
        <w:t xml:space="preserve">в автобусах малого и особо малого класса в наличной и безналичной форме независимо от формы собственности - 20,00 (двадцать) сомов;</w:t>
      </w:r>
    </w:p>
    <w:p>
      <w:pPr>
        <w:spacing w:after="120"/>
        <w:jc w:val="both"/>
      </w:pPr>
      <w:r>
        <w:rPr>
          <w:rFonts w:ascii="Arial" w:cs="Arial" w:eastAsia="Arial" w:hAnsi="Arial"/>
          <w:sz w:val="24"/>
          <w:szCs w:val="24"/>
        </w:rPr>
        <w:t xml:space="preserve">в автобусе и электробусе в наличной форме, обозначенных специальными опознавательными знаками, в салонах которых контроль за оплатой проезда осуществляется контролерами, независимо от формы собственности (кроме автобусов малого и особо малого класса) - 20,00 (двадцать) сомов;</w:t>
      </w:r>
    </w:p>
    <w:p>
      <w:pPr>
        <w:spacing w:after="120"/>
        <w:jc w:val="both"/>
      </w:pPr>
      <w:r>
        <w:rPr>
          <w:rFonts w:ascii="Arial" w:cs="Arial" w:eastAsia="Arial" w:hAnsi="Arial"/>
          <w:sz w:val="24"/>
          <w:szCs w:val="24"/>
        </w:rPr>
        <w:t xml:space="preserve">в автобусах и электробусах (кроме автобусов малого и особо малого класса), осуществляющих ночные рейсы с 23:00 до 05:00, при оплате в безналичной форме – 70,00 (семьдесят) сомов, при оплате в наличной форме - 90,00 (девяносто) сомов.</w:t>
      </w:r>
    </w:p>
    <w:p>
      <w:pPr>
        <w:spacing w:after="120"/>
        <w:jc w:val="both"/>
      </w:pPr>
      <w:r>
        <w:rPr>
          <w:rFonts w:ascii="Arial" w:cs="Arial" w:eastAsia="Arial" w:hAnsi="Arial"/>
          <w:sz w:val="24"/>
          <w:szCs w:val="24"/>
        </w:rPr>
        <w:t xml:space="preserve">2. При оплате проезда транспортной картой в муниципальном общественном транспорте, по истечении 5 минут пассажиру предоставляется право на неограниченное количество пересадок в течение 60 минут.</w:t>
      </w:r>
    </w:p>
    <w:p>
      <w:pPr>
        <w:spacing w:after="120"/>
        <w:jc w:val="both"/>
      </w:pPr>
      <w:r>
        <w:rPr>
          <w:rFonts w:ascii="Arial" w:cs="Arial" w:eastAsia="Arial" w:hAnsi="Arial"/>
          <w:sz w:val="24"/>
          <w:szCs w:val="24"/>
        </w:rPr>
        <w:t xml:space="preserve">3. Проезд пассажиров в автобусах и электробусах (за исключением автобусов малого и особо малого класса) может осуществляться посредством приобретения специального талона за наличный расчет через терминал (автомат), установленный на остановочных пунктах, общественных местах или общественном транспорте. Специальный талон подлежит обязательному считыванию на валидаторе, установленном в транспортном средстве.</w:t>
      </w:r>
    </w:p>
    <w:p>
      <w:pPr>
        <w:spacing w:after="120"/>
        <w:jc w:val="both"/>
      </w:pPr>
      <w:r>
        <w:rPr>
          <w:rFonts w:ascii="Arial" w:cs="Arial" w:eastAsia="Arial" w:hAnsi="Arial"/>
          <w:sz w:val="24"/>
          <w:szCs w:val="24"/>
        </w:rPr>
        <w:t xml:space="preserve">4. Плата за перевозку 1 места багажа в автобусах, электробусах весом: свыше 40 кг или объемом 50x60x100 см - 17,00 (семнадцать) сомов.</w:t>
      </w:r>
    </w:p>
    <w:p>
      <w:pPr>
        <w:spacing w:after="120"/>
        <w:jc w:val="both"/>
      </w:pPr>
      <w:r>
        <w:rPr>
          <w:rFonts w:ascii="Arial" w:cs="Arial" w:eastAsia="Arial" w:hAnsi="Arial"/>
          <w:sz w:val="24"/>
          <w:szCs w:val="24"/>
        </w:rPr>
        <w:t xml:space="preserve">5. Стоимость транспортной карты (электронный проездной билет) сроком на 1 (один) месяц:</w:t>
      </w:r>
    </w:p>
    <w:p>
      <w:pPr>
        <w:spacing w:after="120"/>
        <w:jc w:val="both"/>
      </w:pPr>
      <w:r>
        <w:rPr>
          <w:rFonts w:ascii="Arial" w:cs="Arial" w:eastAsia="Arial" w:hAnsi="Arial"/>
          <w:sz w:val="24"/>
          <w:szCs w:val="24"/>
        </w:rPr>
        <w:t xml:space="preserve">школьной 360,00 (триста шестьдесят) сомов;</w:t>
      </w:r>
    </w:p>
    <w:p>
      <w:pPr>
        <w:spacing w:after="120"/>
        <w:jc w:val="both"/>
      </w:pPr>
      <w:r>
        <w:rPr>
          <w:rFonts w:ascii="Arial" w:cs="Arial" w:eastAsia="Arial" w:hAnsi="Arial"/>
          <w:sz w:val="24"/>
          <w:szCs w:val="24"/>
        </w:rPr>
        <w:t xml:space="preserve">стандартной 1020,00 (одна тысяча двадцать) сомов.</w:t>
      </w:r>
    </w:p>
    <w:p>
      <w:pPr>
        <w:spacing w:after="120"/>
        <w:jc w:val="both"/>
      </w:pPr>
      <w:r>
        <w:rPr>
          <w:rFonts w:ascii="Arial" w:cs="Arial" w:eastAsia="Arial" w:hAnsi="Arial"/>
          <w:sz w:val="24"/>
          <w:szCs w:val="24"/>
        </w:rPr>
        <w:t xml:space="preserve">Расходы на изготовление транспортной карты включаются в ее фактическую себестоимость.</w:t>
      </w:r>
    </w:p>
    <w:p>
      <w:pPr>
        <w:spacing w:after="120"/>
        <w:jc w:val="both"/>
      </w:pPr>
      <w:r>
        <w:rPr>
          <w:rFonts w:ascii="Arial" w:cs="Arial" w:eastAsia="Arial" w:hAnsi="Arial"/>
          <w:sz w:val="24"/>
          <w:szCs w:val="24"/>
        </w:rPr>
        <w:t xml:space="preserve">Стандартная транспортная карта (электронный проездной билет) является бессрочной (действует до физического износа), внесенные денежные средства не подлежат аннулированию или списанию.</w:t>
      </w:r>
    </w:p>
    <w:p>
      <w:pPr>
        <w:spacing w:after="120"/>
        <w:jc w:val="both"/>
      </w:pPr>
      <w:r>
        <w:rPr>
          <w:rFonts w:ascii="Arial" w:cs="Arial" w:eastAsia="Arial" w:hAnsi="Arial"/>
          <w:sz w:val="24"/>
          <w:szCs w:val="24"/>
        </w:rPr>
        <w:t xml:space="preserve">6. Установить, что персонифицированные транспортные карты, предоставляющие право на бесплатный или льготный проезд, а также стандартные транспортные карты, указанные в пункте 5 настоящего приложения, не действуют в автобусах и электробусах, осуществляющих ночные рейсы, в том числе на экспрессных и полуэкспрессных маршрутах.</w:t>
      </w:r>
    </w:p>
    <w:p>
      <w:pPr>
        <w:spacing w:after="120"/>
        <w:jc w:val="both"/>
      </w:pPr>
      <w:r>
        <w:rPr>
          <w:rFonts w:ascii="Arial" w:cs="Arial" w:eastAsia="Arial" w:hAnsi="Arial"/>
          <w:sz w:val="24"/>
          <w:szCs w:val="24"/>
        </w:rPr>
        <w:t xml:space="preserve">На экспрессных и полуэкспрессных маршрутах, а также в автобусах и электробусах, осуществляющих ночные рейсы, льготы, указанные в пункте 2 настоящего приложения, не применяются.</w:t>
      </w:r>
    </w:p>
    <w:p>
      <w:pPr>
        <w:spacing w:after="120"/>
        <w:jc w:val="both"/>
      </w:pPr>
      <w:r>
        <w:rPr>
          <w:rFonts w:ascii="Arial" w:cs="Arial" w:eastAsia="Arial" w:hAnsi="Arial"/>
          <w:sz w:val="24"/>
          <w:szCs w:val="24"/>
        </w:rPr>
        <w:t xml:space="preserve">7. Установить, что право бесплатного проезда в муниципальном общественном пассажирском транспорте предоставляется следующим категориям жителей, постоянно проживающим и имеющим прописку в городе Бишкек:</w:t>
      </w:r>
    </w:p>
    <w:p>
      <w:pPr>
        <w:spacing w:after="120"/>
        <w:jc w:val="both"/>
      </w:pPr>
      <w:r>
        <w:rPr>
          <w:rFonts w:ascii="Arial" w:cs="Arial" w:eastAsia="Arial" w:hAnsi="Arial"/>
          <w:sz w:val="24"/>
          <w:szCs w:val="24"/>
        </w:rPr>
        <w:t xml:space="preserve">пенсионерам по возрасту, имеющим пенсионное удостоверение, выданное Социальным фондом Кыргызской Республики;</w:t>
      </w:r>
    </w:p>
    <w:p>
      <w:pPr>
        <w:spacing w:after="120"/>
        <w:jc w:val="both"/>
      </w:pPr>
      <w:r>
        <w:rPr>
          <w:rFonts w:ascii="Arial" w:cs="Arial" w:eastAsia="Arial" w:hAnsi="Arial"/>
          <w:sz w:val="24"/>
          <w:szCs w:val="24"/>
        </w:rPr>
        <w:t xml:space="preserve">лицам с инвалидностью I, II, III группы общего заболевания и трудового увечья;</w:t>
      </w:r>
    </w:p>
    <w:p>
      <w:pPr>
        <w:spacing w:after="120"/>
        <w:jc w:val="both"/>
      </w:pPr>
      <w:r>
        <w:rPr>
          <w:rFonts w:ascii="Arial" w:cs="Arial" w:eastAsia="Arial" w:hAnsi="Arial"/>
          <w:sz w:val="24"/>
          <w:szCs w:val="24"/>
        </w:rPr>
        <w:t xml:space="preserve">лицам с инвалидностью с детства;</w:t>
      </w:r>
    </w:p>
    <w:p>
      <w:pPr>
        <w:spacing w:after="120"/>
        <w:jc w:val="both"/>
      </w:pPr>
      <w:r>
        <w:rPr>
          <w:rFonts w:ascii="Arial" w:cs="Arial" w:eastAsia="Arial" w:hAnsi="Arial"/>
          <w:sz w:val="24"/>
          <w:szCs w:val="24"/>
        </w:rPr>
        <w:t xml:space="preserve">детям в возрасте до 7 лет;</w:t>
      </w:r>
    </w:p>
    <w:p>
      <w:pPr>
        <w:spacing w:after="120"/>
        <w:jc w:val="both"/>
      </w:pPr>
      <w:r>
        <w:rPr>
          <w:rFonts w:ascii="Arial" w:cs="Arial" w:eastAsia="Arial" w:hAnsi="Arial"/>
          <w:sz w:val="24"/>
          <w:szCs w:val="24"/>
        </w:rPr>
        <w:t xml:space="preserve">персональным ассистентам лица с инвалидностью;</w:t>
      </w:r>
    </w:p>
    <w:p>
      <w:pPr>
        <w:spacing w:after="120"/>
        <w:jc w:val="both"/>
      </w:pPr>
      <w:r>
        <w:rPr>
          <w:rFonts w:ascii="Arial" w:cs="Arial" w:eastAsia="Arial" w:hAnsi="Arial"/>
          <w:sz w:val="24"/>
          <w:szCs w:val="24"/>
        </w:rPr>
        <w:t xml:space="preserve">почтальонам ОАО «Кыргыз почтасы» при исполнении ими служебных обязанностей.</w:t>
      </w:r>
    </w:p>
    <w:p>
      <w:pPr>
        <w:spacing w:after="120"/>
        <w:jc w:val="both"/>
      </w:pPr>
      <w:r>
        <w:rPr>
          <w:rFonts w:ascii="Arial" w:cs="Arial" w:eastAsia="Arial" w:hAnsi="Arial"/>
          <w:sz w:val="24"/>
          <w:szCs w:val="24"/>
        </w:rPr>
        <w:t xml:space="preserve">Основанием для бесплатного проезда в муниципальном общественном пассажирском транспорте является персонифицированная транспортная карта (электронный проездной билет) с фотографией и указанием фамилии, имени и отчества владельца, имеющего право на бесплатный или льготный проезд.».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k9oeclrfvmus9uqvspez">
      <w:r>
        <w:rPr>
          <w:rFonts w:ascii="Arial" w:cs="Arial" w:eastAsia="Arial" w:hAnsi="Arial"/>
          <w:color w:val="132D3F"/>
          <w:sz w:val="16"/>
          <w:szCs w:val="16"/>
          <w:u w:val="single"/>
        </w:rPr>
        <w:t xml:space="preserve">dalil.kg/document/24669</w:t>
      </w:r>
    </w:hyperlink>
  </w:p>
  <w:p>
    <w:pPr>
      <w:spacing w:after="0" w:before="40"/>
      <w:jc w:val="center"/>
    </w:pPr>
    <w:hyperlink w:history="1" r:id="rIdvfeaergwy_nxnhmmail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5q4mwfvzrsy_4gl4doo" Type="http://schemas.openxmlformats.org/officeDocument/2006/relationships/hyperlink" Target="https://dalil.kg/document/134928" TargetMode="External"/><Relationship Id="rIdzhkltupdnwcknjlljofzc" Type="http://schemas.openxmlformats.org/officeDocument/2006/relationships/hyperlink" Target="https://dalil.kg/document/230011820" TargetMode="External"/><Relationship Id="rIdthcgulpvkpiuewsxo6afk" Type="http://schemas.openxmlformats.org/officeDocument/2006/relationships/hyperlink" Target="https://dalil.kg/document/230045018" TargetMode="External"/><Relationship Id="rIdro_ihq3fze9qmmjkpvxqh" Type="http://schemas.openxmlformats.org/officeDocument/2006/relationships/hyperlink" Target="https://dalil.kg/document/230048596" TargetMode="External"/><Relationship Id="rIdclfbgtympkka9vfmppf9h" Type="http://schemas.openxmlformats.org/officeDocument/2006/relationships/hyperlink" Target="https://dalil.kg/document/24669#pr" TargetMode="External"/><Relationship Id="rIdxowf-oioxbexuyj_7rt7t" Type="http://schemas.openxmlformats.org/officeDocument/2006/relationships/hyperlink" Target="https://dalil.kg/document/134928" TargetMode="External"/><Relationship Id="rId7km8fxhfg0rctbr4k4d-u" Type="http://schemas.openxmlformats.org/officeDocument/2006/relationships/hyperlink" Target="https://dalil.kg/document/134928" TargetMode="External"/><Relationship Id="rIdar9iynjzev2onp_q9yzqw" Type="http://schemas.openxmlformats.org/officeDocument/2006/relationships/hyperlink" Target="https://dalil.kg/document/23004859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k9oeclrfvmus9uqvspez" Type="http://schemas.openxmlformats.org/officeDocument/2006/relationships/hyperlink" Target="https://dalil.kg/document/24669" TargetMode="External"/><Relationship Id="rIdvfeaergwy_nxnhmmail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2026-09-24T11:16:59.710Z</dcterms:created>
  <dcterms:modified xsi:type="dcterms:W3CDTF">2026-09-24T11:16:59.710Z</dcterms:modified>
</cp:coreProperties>
</file>

<file path=docProps/custom.xml><?xml version="1.0" encoding="utf-8"?>
<Properties xmlns="http://schemas.openxmlformats.org/officeDocument/2006/custom-properties" xmlns:vt="http://schemas.openxmlformats.org/officeDocument/2006/docPropsVTypes"/>
</file>