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yusm6ppzndwgdl_-ccb2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ноября 2022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XXVIII сессия Ошского городского кенеша депутатов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на техническое обслуживание много этажных жилых домов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мэрии города Ош за №171/08-6 от 14 апреля 2011 года «Об утверждении прейскуранта цен на техническое обслуживание», а также на основании приказа городского отдела Государственного агентства антимонопольного регулирования при Правительстве Кыргызской Республики №12-С от 9 марта 2011 года и постановления постоянной депутатской комиссии по вопросам промышленности, транспорта, связи, теплоэнергетического комплекса и муниципального хозяйства №3 от 10 мая 2011 года, а также с учетом мнений выступивших на очередной XXVIII сессии депутатов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тариф на техническое обслуживание многоквартирных жилых домов для собственников жилых помещений на 1 кв.м; площади 1,20 сома за 1 месяц (</w:t>
      </w:r>
      <w:hyperlink w:history="1" r:id="rIdmjulbtnz5c-tm5dkix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 целях доведения до сведения населения города данное постановление опубликовать в городской газете «Ош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Регистрацию настоящего постановления в установленном законом порядке возложить на главного-специалиста-юриста Ошского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мэрию города Ош (Мырзакматов М.Ж.), постоянную депутатскую комиссию по вопросам промышленности, связи, транспорта, теплоэнергетического комплекса и муниципального хозяйства (Кокочоров Д.К.).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kd4cl3venz5l6dp_z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№238 </w:t>
      </w:r>
      <w:r>
        <w:rPr>
          <w:rFonts w:ascii="Arial" w:cs="Arial" w:eastAsia="Arial" w:hAnsi="Arial"/>
          <w:sz w:val="24"/>
          <w:szCs w:val="24"/>
        </w:rPr>
        <w:t xml:space="preserve">XXVIII</w:t>
      </w:r>
      <w:r>
        <w:rPr>
          <w:rFonts w:ascii="Arial" w:cs="Arial" w:eastAsia="Arial" w:hAnsi="Arial"/>
          <w:sz w:val="24"/>
          <w:szCs w:val="24"/>
        </w:rPr>
        <w:t xml:space="preserve">-сессии Ошского городского кенеша депутатов от 16 июня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Прескурант цен технического обслуживанивания и производства текущего ремонта коммуникационного систем обородования подвальных помещений, крыш, фасадов, подъездов многоэтажных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4745"/>
        <w:gridCol w:w="5089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оказанных услуг по текущему ремонту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водопроводных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канализационных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тепловых систем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электрических сетей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подъездов жилого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фасадов жилого дома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придомовых территории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накоплении определенной суммы со стороны жителей совместно с домкомами, МЖКУ имеет возможность произвести капитальный ремонт крыш и подъездов жилого дома. -Для домов не имеющих благоустройств и коммуникационных удобств (водопровод, канализация) установить тариф в размере 1,20 сом, который использовать на текущий ремонт подъездов, фасадов наружных туалетов и уборку территории прилегающий к данному дому.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2bqgyamhgxnsfk1qd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dalil.kg/document/24750</w:t>
      </w:r>
    </w:hyperlink>
  </w:p>
  <w:p>
    <w:pPr>
      <w:spacing w:after="0" w:before="40"/>
      <w:jc w:val="center"/>
    </w:pPr>
    <w:hyperlink w:history="1" r:id="rId-brilyvhsww9uyi_lqv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sm6ppzndwgdl_-ccb2s" Type="http://schemas.openxmlformats.org/officeDocument/2006/relationships/hyperlink" Target="https://dalil.kg/document/230032653" TargetMode="External"/><Relationship Id="rIdmjulbtnz5c-tm5dkixl5h" Type="http://schemas.openxmlformats.org/officeDocument/2006/relationships/hyperlink" Target="https://dalil.kg/document/24750#p" TargetMode="External"/><Relationship Id="rIdzkd4cl3venz5l6dp_zoro" Type="http://schemas.openxmlformats.org/officeDocument/2006/relationships/hyperlink" Target="https://dalil.kg/document/24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2bqgyamhgxnsfk1qdve" Type="http://schemas.openxmlformats.org/officeDocument/2006/relationships/hyperlink" Target="https://dalil.kg/document/24750" TargetMode="External"/><Relationship Id="rId-brilyvhsww9uyi_lqv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2026-09-29T00:04:39.789Z</dcterms:created>
  <dcterms:modified xsi:type="dcterms:W3CDTF">2026-09-29T00:04:39.789Z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