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ТЕПЛОКЛЮЧЕНСКИЙ АЙЫЛНЫЙ</w:t>
      </w:r>
      <w:r>
        <w:rPr>
          <w:rFonts w:ascii="Arial" w:cs="Arial" w:eastAsia="Arial" w:hAnsi="Arial"/>
          <w:sz w:val="24"/>
          <w:szCs w:val="24"/>
        </w:rPr>
        <w:t xml:space="preserve"> КЕНЕШ</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Внеочередная сессия депутатов Теплоключенского айыльного кенеша (ХХУ созыва)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12 сентября 2011 года №25</w:t>
      </w:r>
    </w:p>
    <w:p>
      <w:pPr>
        <w:spacing w:after="120"/>
        <w:jc w:val="both"/>
      </w:pPr>
      <w:r>
        <w:rPr>
          <w:rFonts w:ascii="Arial" w:cs="Arial" w:eastAsia="Arial" w:hAnsi="Arial"/>
          <w:sz w:val="24"/>
          <w:szCs w:val="24"/>
        </w:rPr>
        <w:t xml:space="preserve">Об утверждении регламента
 Теплоключенского айыльного кенеша</w:t>
      </w:r>
    </w:p>
    <w:p>
      <w:pPr>
        <w:spacing w:after="120"/>
        <w:jc w:val="both"/>
      </w:pPr>
      <w:r>
        <w:rPr>
          <w:rFonts w:ascii="Arial" w:cs="Arial" w:eastAsia="Arial" w:hAnsi="Arial"/>
          <w:sz w:val="24"/>
          <w:szCs w:val="24"/>
        </w:rPr>
        <w:t xml:space="preserve">В соответствии с новым </w:t>
      </w:r>
      <w:hyperlink w:history="1" r:id="rIdze4sqmutqzkoiszk4rha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от 15 июля 2011 года №101 «О местном самоуправлении» Теплоключенский айыльный кенеш</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nf6s5smnuyb4kx54l0bbc">
        <w:r>
          <w:rPr>
            <w:rFonts w:ascii="Arial" w:cs="Arial" w:eastAsia="Arial" w:hAnsi="Arial"/>
            <w:color w:val="1D4ED8"/>
            <w:sz w:val="24"/>
            <w:szCs w:val="24"/>
            <w:u w:val="single"/>
          </w:rPr>
          <w:t xml:space="preserve">регламент</w:t>
        </w:r>
      </w:hyperlink>
      <w:r>
        <w:rPr>
          <w:rFonts w:ascii="Arial" w:cs="Arial" w:eastAsia="Arial" w:hAnsi="Arial"/>
          <w:sz w:val="24"/>
          <w:szCs w:val="24"/>
        </w:rPr>
        <w:t xml:space="preserve"> Теплоключенского айыльного кенеша (прилагается).</w:t>
      </w:r>
    </w:p>
    <w:p>
      <w:pPr>
        <w:spacing w:after="120"/>
        <w:jc w:val="both"/>
      </w:pPr>
      <w:r>
        <w:rPr>
          <w:rFonts w:ascii="Arial" w:cs="Arial" w:eastAsia="Arial" w:hAnsi="Arial"/>
          <w:sz w:val="24"/>
          <w:szCs w:val="24"/>
        </w:rPr>
        <w:t xml:space="preserve">2. Проведение регистрации регламента Теплоключенского айыльного кенеша в органах юстиции Иссык-Кульской области возложить на ответственного секретаря айыльного кенеша Джумабаеву Б.Р.</w:t>
      </w:r>
    </w:p>
    <w:p>
      <w:pPr>
        <w:spacing w:after="120"/>
        <w:jc w:val="both"/>
      </w:pPr>
      <w:r>
        <w:rPr>
          <w:rFonts w:ascii="Arial" w:cs="Arial" w:eastAsia="Arial" w:hAnsi="Arial"/>
          <w:sz w:val="24"/>
          <w:szCs w:val="24"/>
        </w:rPr>
        <w:t xml:space="preserve">3. Контроль за исполнение настоящего постановления возложить на постоянную комиссию по законности, праву и этике депутатов (Усенова Н.У.), ответственного секретаря айыльного кенеша Джумабаеву Б.Р.</w:t>
      </w:r>
    </w:p>
    <w:p>
      <w:pPr>
        <w:spacing w:after="120"/>
        <w:jc w:val="both"/>
      </w:pPr>
      <w:r>
        <w:rPr>
          <w:rFonts w:ascii="Arial" w:cs="Arial" w:eastAsia="Arial" w:hAnsi="Arial"/>
          <w:sz w:val="24"/>
          <w:szCs w:val="24"/>
        </w:rPr>
        <w:t xml:space="preserve">4. Регламент Теплоключенского айыльного кенеша опубликовать в районной газете «Ак-Суу баяны».</w:t>
      </w:r>
    </w:p>
    <w:p>
      <w:pPr>
        <w:spacing w:after="120"/>
        <w:jc w:val="both"/>
      </w:pPr>
      <w:r>
        <w:rPr>
          <w:rFonts w:ascii="Arial" w:cs="Arial" w:eastAsia="Arial" w:hAnsi="Arial"/>
          <w:sz w:val="24"/>
          <w:szCs w:val="24"/>
        </w:rPr>
        <w:t xml:space="preserve">5. </w:t>
      </w:r>
      <w:hyperlink w:history="1" r:id="rId2rin3uxixk0fdfvq14hl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местном самоуправлении и местной государственной администрации» от 29 мая 2008 года №99 (со всеми внесенными изменениями) признан утратившим силу.</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Теплоключенского</w:t>
      </w:r>
      <w:r>
        <w:rPr>
          <w:rFonts w:ascii="Arial" w:cs="Arial" w:eastAsia="Arial" w:hAnsi="Arial"/>
          <w:sz w:val="24"/>
          <w:szCs w:val="24"/>
        </w:rPr>
        <w:t xml:space="preserve">	</w:t>
      </w:r>
      <w:r>
        <w:rPr>
          <w:rFonts w:ascii="Arial" w:cs="Arial" w:eastAsia="Arial" w:hAnsi="Arial"/>
          <w:sz w:val="24"/>
          <w:szCs w:val="24"/>
        </w:rPr>
        <w:t xml:space="preserve">Байсеитова 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«Утверждаю»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РЕГЛАМЕНТ</w:t>
      </w:r>
      <w:r>
        <w:rPr>
          <w:rFonts w:ascii="Arial" w:cs="Arial" w:eastAsia="Arial" w:hAnsi="Arial"/>
          <w:sz w:val="24"/>
          <w:szCs w:val="24"/>
        </w:rPr>
        <w:t xml:space="preserve">
 ТЕПЛОКЛЮЧЕНСКОГО АЙЫЛЬНОГО КЕНЕША</w:t>
      </w:r>
    </w:p>
    <w:p>
      <w:pPr>
        <w:spacing w:after="120"/>
        <w:jc w:val="both"/>
      </w:pPr>
      <w:r>
        <w:rPr>
          <w:rFonts w:ascii="Arial" w:cs="Arial" w:eastAsia="Arial" w:hAnsi="Arial"/>
          <w:sz w:val="24"/>
          <w:szCs w:val="24"/>
        </w:rPr>
        <w:t xml:space="preserve">        Настоящий регламент разработан  в соответствии с Законами Кыргызской Республики «О местном самоуправлении», «О статусе депутатов местных кенешей» и определяет порядок деятельности местного кенеша Теплоключенского айыльного аймака.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I.Общие положения</w:t>
      </w:r>
    </w:p>
    <w:p>
      <w:pPr>
        <w:spacing w:after="120"/>
        <w:jc w:val="both"/>
      </w:pPr>
      <w:r>
        <w:rPr>
          <w:rFonts w:ascii="Arial" w:cs="Arial" w:eastAsia="Arial" w:hAnsi="Arial"/>
          <w:sz w:val="24"/>
          <w:szCs w:val="24"/>
        </w:rPr>
        <w:t xml:space="preserve">Глава 1</w:t>
      </w:r>
    </w:p>
    <w:p>
      <w:pPr>
        <w:spacing w:after="120"/>
        <w:jc w:val="both"/>
      </w:pPr>
      <w:r>
        <w:rPr>
          <w:rFonts w:ascii="Arial" w:cs="Arial" w:eastAsia="Arial" w:hAnsi="Arial"/>
          <w:sz w:val="24"/>
          <w:szCs w:val="24"/>
        </w:rPr>
        <w:t xml:space="preserve">Местный кенеш айыльного аймака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Местный кенеш – представительный орган местного самоуправления, формируемый в порядке, установленном законом Кыргызской Республики «О местном самоуправлении», законодательством о выборах и о статусе депутатов местных кенешей, сроком на 4 года.</w:t>
      </w:r>
    </w:p>
    <w:p>
      <w:pPr>
        <w:spacing w:after="120"/>
        <w:jc w:val="both"/>
      </w:pPr>
      <w:r>
        <w:rPr>
          <w:rFonts w:ascii="Arial" w:cs="Arial" w:eastAsia="Arial" w:hAnsi="Arial"/>
          <w:sz w:val="24"/>
          <w:szCs w:val="24"/>
        </w:rPr>
        <w:t xml:space="preserve">1.2 Местный кенеш состоит из депутатов, избираемых на основе всеобщего равного и прямого избирательного права при тайном голосовании. Порядок проведения выборов депутатов местного кенеша определяется законом.</w:t>
      </w:r>
    </w:p>
    <w:p>
      <w:pPr>
        <w:spacing w:after="120"/>
        <w:jc w:val="both"/>
      </w:pPr>
      <w:r>
        <w:rPr>
          <w:rFonts w:ascii="Arial" w:cs="Arial" w:eastAsia="Arial" w:hAnsi="Arial"/>
          <w:sz w:val="24"/>
          <w:szCs w:val="24"/>
        </w:rPr>
        <w:t xml:space="preserve">1.3 Местный кенеш является юридическим лицом и вправе самостоятельно решать любые вопросы, отнесенные законодательством к их компетенции. Отмена решений местного кенеша в случае их противоречия Конституции и законом Кыргызской Республики осуществляется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1.4 Местный кенеш начинает выполнение своих функций со дня первой сессии, проводимой в сроки, установленные законом Кыргызской Республики «О местном самоуправлении» и прекращает деятельность в день проведения местным кенешем следующего созыва первой сессии.  </w:t>
      </w:r>
    </w:p>
    <w:p>
      <w:pPr>
        <w:spacing w:after="120"/>
        <w:jc w:val="both"/>
      </w:pPr>
      <w:r>
        <w:rPr>
          <w:rFonts w:ascii="Arial" w:cs="Arial" w:eastAsia="Arial" w:hAnsi="Arial"/>
          <w:sz w:val="24"/>
          <w:szCs w:val="24"/>
        </w:rPr>
        <w:t xml:space="preserve">Глава 2</w:t>
      </w:r>
    </w:p>
    <w:p>
      <w:pPr>
        <w:spacing w:after="120"/>
        <w:jc w:val="both"/>
      </w:pPr>
      <w:r>
        <w:rPr>
          <w:rFonts w:ascii="Arial" w:cs="Arial" w:eastAsia="Arial" w:hAnsi="Arial"/>
          <w:sz w:val="24"/>
          <w:szCs w:val="24"/>
        </w:rPr>
        <w:t xml:space="preserve">Компетенция айыльного кенеша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На сессии айыльного кенеша решаются следующие вопросы:</w:t>
      </w:r>
    </w:p>
    <w:p>
      <w:pPr>
        <w:spacing w:after="120"/>
        <w:jc w:val="both"/>
      </w:pPr>
      <w:r>
        <w:rPr>
          <w:rFonts w:ascii="Arial" w:cs="Arial" w:eastAsia="Arial" w:hAnsi="Arial"/>
          <w:sz w:val="24"/>
          <w:szCs w:val="24"/>
        </w:rPr>
        <w:t xml:space="preserve">1) установление порядка управления вопросами местного значения;</w:t>
      </w:r>
    </w:p>
    <w:p>
      <w:pPr>
        <w:spacing w:after="120"/>
        <w:jc w:val="both"/>
      </w:pPr>
      <w:r>
        <w:rPr>
          <w:rFonts w:ascii="Arial" w:cs="Arial" w:eastAsia="Arial" w:hAnsi="Arial"/>
          <w:sz w:val="24"/>
          <w:szCs w:val="24"/>
        </w:rPr>
        <w:t xml:space="preserve">2) утверждение местного бюджета и отчета о его исполнении, а также заслушивание информации о ходе исполнения бюджета и использовании внебюджетных фондов;</w:t>
      </w:r>
    </w:p>
    <w:p>
      <w:pPr>
        <w:spacing w:after="120"/>
        <w:jc w:val="both"/>
      </w:pPr>
      <w:r>
        <w:rPr>
          <w:rFonts w:ascii="Arial" w:cs="Arial" w:eastAsia="Arial" w:hAnsi="Arial"/>
          <w:sz w:val="24"/>
          <w:szCs w:val="24"/>
        </w:rPr>
        <w:t xml:space="preserve">3) утверждение и контроль за выполнением программ социально-экономического развития территории и социальной защиты населения;</w:t>
      </w:r>
    </w:p>
    <w:p>
      <w:pPr>
        <w:spacing w:after="120"/>
        <w:jc w:val="both"/>
      </w:pPr>
      <w:r>
        <w:rPr>
          <w:rFonts w:ascii="Arial" w:cs="Arial" w:eastAsia="Arial" w:hAnsi="Arial"/>
          <w:sz w:val="24"/>
          <w:szCs w:val="24"/>
        </w:rPr>
        <w:t xml:space="preserve">4) введение местных налогов, сборов и льгот по ним, а также установление ставок по ним в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5) установление порядка пользования и распоряжения муниципальной собственностью местного сообщества, в том числе путем утверждения программы приватизации объектов муниципальной собственности, осуществление контроля за использованием муниципальной собственности;</w:t>
      </w:r>
    </w:p>
    <w:p>
      <w:pPr>
        <w:spacing w:after="120"/>
        <w:jc w:val="both"/>
      </w:pPr>
      <w:r>
        <w:rPr>
          <w:rFonts w:ascii="Arial" w:cs="Arial" w:eastAsia="Arial" w:hAnsi="Arial"/>
          <w:sz w:val="24"/>
          <w:szCs w:val="24"/>
        </w:rPr>
        <w:t xml:space="preserve">6) заслушивание отчета о деятельности соответствующего исполнительного органа местного самоуправления;</w:t>
      </w:r>
    </w:p>
    <w:p>
      <w:pPr>
        <w:spacing w:after="120"/>
        <w:jc w:val="both"/>
      </w:pPr>
      <w:r>
        <w:rPr>
          <w:rFonts w:ascii="Arial" w:cs="Arial" w:eastAsia="Arial" w:hAnsi="Arial"/>
          <w:sz w:val="24"/>
          <w:szCs w:val="24"/>
        </w:rPr>
        <w:t xml:space="preserve">7) досрочное прекращение полномочий депутатов в случаях, установленных законодательством;</w:t>
      </w:r>
    </w:p>
    <w:p>
      <w:pPr>
        <w:spacing w:after="120"/>
        <w:jc w:val="both"/>
      </w:pPr>
      <w:r>
        <w:rPr>
          <w:rFonts w:ascii="Arial" w:cs="Arial" w:eastAsia="Arial" w:hAnsi="Arial"/>
          <w:sz w:val="24"/>
          <w:szCs w:val="24"/>
        </w:rPr>
        <w:t xml:space="preserve">8) утверждение устава местного сообщества;</w:t>
      </w:r>
    </w:p>
    <w:p>
      <w:pPr>
        <w:spacing w:after="120"/>
        <w:jc w:val="both"/>
      </w:pPr>
      <w:r>
        <w:rPr>
          <w:rFonts w:ascii="Arial" w:cs="Arial" w:eastAsia="Arial" w:hAnsi="Arial"/>
          <w:sz w:val="24"/>
          <w:szCs w:val="24"/>
        </w:rPr>
        <w:t xml:space="preserve">9) выработка предложений по административно-территориальному устройству с целью их внесения в соответствующие органы государственной власти;</w:t>
      </w:r>
    </w:p>
    <w:p>
      <w:pPr>
        <w:spacing w:after="120"/>
        <w:jc w:val="both"/>
      </w:pPr>
      <w:r>
        <w:rPr>
          <w:rFonts w:ascii="Arial" w:cs="Arial" w:eastAsia="Arial" w:hAnsi="Arial"/>
          <w:sz w:val="24"/>
          <w:szCs w:val="24"/>
        </w:rPr>
        <w:t xml:space="preserve">10) избрание председателя и его заместителя, освобождение их от должности, отмена решений председателя кенеша, противоречащих законодательству Кыргызской Республики;</w:t>
      </w:r>
    </w:p>
    <w:p>
      <w:pPr>
        <w:spacing w:after="120"/>
        <w:jc w:val="both"/>
      </w:pPr>
      <w:r>
        <w:rPr>
          <w:rFonts w:ascii="Arial" w:cs="Arial" w:eastAsia="Arial" w:hAnsi="Arial"/>
          <w:sz w:val="24"/>
          <w:szCs w:val="24"/>
        </w:rPr>
        <w:t xml:space="preserve">11) принятие регламента кенеша;</w:t>
      </w:r>
    </w:p>
    <w:p>
      <w:pPr>
        <w:spacing w:after="120"/>
        <w:jc w:val="both"/>
      </w:pPr>
      <w:r>
        <w:rPr>
          <w:rFonts w:ascii="Arial" w:cs="Arial" w:eastAsia="Arial" w:hAnsi="Arial"/>
          <w:sz w:val="24"/>
          <w:szCs w:val="24"/>
        </w:rPr>
        <w:t xml:space="preserve">12) контроль за исполнением своих решений;</w:t>
      </w:r>
    </w:p>
    <w:p>
      <w:pPr>
        <w:spacing w:after="120"/>
        <w:jc w:val="both"/>
      </w:pPr>
      <w:r>
        <w:rPr>
          <w:rFonts w:ascii="Arial" w:cs="Arial" w:eastAsia="Arial" w:hAnsi="Arial"/>
          <w:sz w:val="24"/>
          <w:szCs w:val="24"/>
        </w:rPr>
        <w:t xml:space="preserve">13) утверждение структуры и штатной численности исполнительного органа местного самоуправления на основе типовых нормативов, определяемых Правительством;</w:t>
      </w:r>
    </w:p>
    <w:p>
      <w:pPr>
        <w:spacing w:after="120"/>
        <w:jc w:val="both"/>
      </w:pPr>
      <w:r>
        <w:rPr>
          <w:rFonts w:ascii="Arial" w:cs="Arial" w:eastAsia="Arial" w:hAnsi="Arial"/>
          <w:sz w:val="24"/>
          <w:szCs w:val="24"/>
        </w:rPr>
        <w:t xml:space="preserve">14) утверждение тарифов за использование холодной воды, канализации, теплоснабжения, а также за сбор, вывоз и уничтожение твердо-бытовых отходов в соответствии с законодательством Кыргызской Республики;</w:t>
      </w:r>
    </w:p>
    <w:p>
      <w:pPr>
        <w:spacing w:after="120"/>
        <w:jc w:val="both"/>
      </w:pPr>
      <w:r>
        <w:rPr>
          <w:rFonts w:ascii="Arial" w:cs="Arial" w:eastAsia="Arial" w:hAnsi="Arial"/>
          <w:sz w:val="24"/>
          <w:szCs w:val="24"/>
        </w:rPr>
        <w:t xml:space="preserve">15) установление ограничений по времени и месту продажи алкогольных напитков и табачных изделий вплоть до запрета, правил проведения ритуальных мероприятий;</w:t>
      </w:r>
    </w:p>
    <w:p>
      <w:pPr>
        <w:spacing w:after="120"/>
        <w:jc w:val="both"/>
      </w:pPr>
      <w:r>
        <w:rPr>
          <w:rFonts w:ascii="Arial" w:cs="Arial" w:eastAsia="Arial" w:hAnsi="Arial"/>
          <w:sz w:val="24"/>
          <w:szCs w:val="24"/>
        </w:rPr>
        <w:t xml:space="preserve">16) устновление порядка содержания ирригационных сетей, домовых и придомовых участков;</w:t>
      </w:r>
    </w:p>
    <w:p>
      <w:pPr>
        <w:spacing w:after="120"/>
        <w:jc w:val="both"/>
      </w:pPr>
      <w:r>
        <w:rPr>
          <w:rFonts w:ascii="Arial" w:cs="Arial" w:eastAsia="Arial" w:hAnsi="Arial"/>
          <w:sz w:val="24"/>
          <w:szCs w:val="24"/>
        </w:rPr>
        <w:t xml:space="preserve">17) решение других вопросов в соответствии с уставом местного сообщества и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На сессиях айыльного кенеша дополнительно решаются следующие вопросы:</w:t>
      </w:r>
    </w:p>
    <w:p>
      <w:pPr>
        <w:spacing w:after="120"/>
        <w:jc w:val="both"/>
      </w:pPr>
      <w:r>
        <w:rPr>
          <w:rFonts w:ascii="Arial" w:cs="Arial" w:eastAsia="Arial" w:hAnsi="Arial"/>
          <w:sz w:val="24"/>
          <w:szCs w:val="24"/>
        </w:rPr>
        <w:t xml:space="preserve">1) избрание главы айыл окмоту;</w:t>
      </w:r>
    </w:p>
    <w:p>
      <w:pPr>
        <w:spacing w:after="120"/>
        <w:jc w:val="both"/>
      </w:pPr>
      <w:r>
        <w:rPr>
          <w:rFonts w:ascii="Arial" w:cs="Arial" w:eastAsia="Arial" w:hAnsi="Arial"/>
          <w:sz w:val="24"/>
          <w:szCs w:val="24"/>
        </w:rPr>
        <w:t xml:space="preserve">2) выражение недоверия главе айыл окмоту в порядке, предусмотренном законом Кыргызской Республики «О местном самоуправлении»;</w:t>
      </w:r>
    </w:p>
    <w:p>
      <w:pPr>
        <w:spacing w:after="120"/>
        <w:jc w:val="both"/>
      </w:pPr>
      <w:r>
        <w:rPr>
          <w:rFonts w:ascii="Arial" w:cs="Arial" w:eastAsia="Arial" w:hAnsi="Arial"/>
          <w:sz w:val="24"/>
          <w:szCs w:val="24"/>
        </w:rPr>
        <w:t xml:space="preserve">3) установление дифференцированных ставок налога за пользование сельскохозяйственными угодьями с учетом баллов бонитета почв в пределах общей суммы земельного налога, установленного для айыльного аймака, рассчитанного на базе утвержденной законодательством базовой ставки для соответствующего района;</w:t>
      </w:r>
    </w:p>
    <w:p>
      <w:pPr>
        <w:spacing w:after="120"/>
        <w:jc w:val="both"/>
      </w:pPr>
      <w:r>
        <w:rPr>
          <w:rFonts w:ascii="Arial" w:cs="Arial" w:eastAsia="Arial" w:hAnsi="Arial"/>
          <w:sz w:val="24"/>
          <w:szCs w:val="24"/>
        </w:rPr>
        <w:t xml:space="preserve">4) определение порядка сдачи в аренду земель Фонда перераспределения сельскохозяйственных угодий, сенокосов.</w:t>
      </w:r>
    </w:p>
    <w:p>
      <w:pPr>
        <w:spacing w:after="120"/>
        <w:jc w:val="both"/>
      </w:pPr>
      <w:r>
        <w:rPr>
          <w:rFonts w:ascii="Arial" w:cs="Arial" w:eastAsia="Arial" w:hAnsi="Arial"/>
          <w:sz w:val="24"/>
          <w:szCs w:val="24"/>
        </w:rPr>
        <w:t xml:space="preserve">2.3. Айыльный кенеш вправе решать иные вопросы и может наделяться отдельными государственными полномочиями с передачей необходимых для  осуществления материальных, финансовых и иных средств.  </w:t>
      </w:r>
    </w:p>
    <w:p>
      <w:pPr>
        <w:spacing w:after="120"/>
        <w:jc w:val="both"/>
      </w:pPr>
      <w:r>
        <w:rPr>
          <w:rFonts w:ascii="Arial" w:cs="Arial" w:eastAsia="Arial" w:hAnsi="Arial"/>
          <w:sz w:val="24"/>
          <w:szCs w:val="24"/>
        </w:rPr>
        <w:t xml:space="preserve">РАЗДЕЛ II</w:t>
      </w:r>
    </w:p>
    <w:p>
      <w:pPr>
        <w:spacing w:after="120"/>
        <w:jc w:val="both"/>
      </w:pPr>
      <w:r>
        <w:rPr>
          <w:rFonts w:ascii="Arial" w:cs="Arial" w:eastAsia="Arial" w:hAnsi="Arial"/>
          <w:sz w:val="24"/>
          <w:szCs w:val="24"/>
        </w:rPr>
        <w:t xml:space="preserve">Глава 3</w:t>
      </w:r>
    </w:p>
    <w:p>
      <w:pPr>
        <w:spacing w:after="120"/>
        <w:jc w:val="both"/>
      </w:pPr>
      <w:r>
        <w:rPr>
          <w:rFonts w:ascii="Arial" w:cs="Arial" w:eastAsia="Arial" w:hAnsi="Arial"/>
          <w:sz w:val="24"/>
          <w:szCs w:val="24"/>
        </w:rPr>
        <w:t xml:space="preserve">Председатель айыльного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Председатель айыльного кенеша избирается на сессии айыльного кенеша из числа депутатов тайным голосованием большинством голосов от общего числа депутатов на срок полномочий местного кенеша.</w:t>
      </w:r>
    </w:p>
    <w:p>
      <w:pPr>
        <w:spacing w:after="120"/>
        <w:jc w:val="both"/>
      </w:pPr>
      <w:r>
        <w:rPr>
          <w:rFonts w:ascii="Arial" w:cs="Arial" w:eastAsia="Arial" w:hAnsi="Arial"/>
          <w:sz w:val="24"/>
          <w:szCs w:val="24"/>
        </w:rPr>
        <w:t xml:space="preserve">3.2. Порядок выдвижения кандидатур и избрания на должность председателя местного кенеша и другие процедурные вопросы выборов определяются регламентом местного кенеша.</w:t>
      </w:r>
    </w:p>
    <w:p>
      <w:pPr>
        <w:spacing w:after="120"/>
        <w:jc w:val="both"/>
      </w:pPr>
      <w:r>
        <w:rPr>
          <w:rFonts w:ascii="Arial" w:cs="Arial" w:eastAsia="Arial" w:hAnsi="Arial"/>
          <w:sz w:val="24"/>
          <w:szCs w:val="24"/>
        </w:rPr>
        <w:t xml:space="preserve">3.3.В случае невыполнения или ненадлежащего исполнения своих обязанностей председатель местного кенеша может быть досрочно освобожден от занимаемой должности большинством голосов от общего числа избранных депутатов по инициативе одной трети депутатов местного кенеша.</w:t>
      </w:r>
    </w:p>
    <w:p>
      <w:pPr>
        <w:spacing w:after="120"/>
        <w:jc w:val="both"/>
      </w:pPr>
      <w:r>
        <w:rPr>
          <w:rFonts w:ascii="Arial" w:cs="Arial" w:eastAsia="Arial" w:hAnsi="Arial"/>
          <w:sz w:val="24"/>
          <w:szCs w:val="24"/>
        </w:rPr>
        <w:t xml:space="preserve">3.4. Председатель местного кенеша исполняет свои обязанности на общественных началах, но на период работы сессии айыльного кенеша получают единовременную компенсацию.</w:t>
      </w:r>
    </w:p>
    <w:p>
      <w:pPr>
        <w:spacing w:after="120"/>
        <w:jc w:val="both"/>
      </w:pPr>
      <w:r>
        <w:rPr>
          <w:rFonts w:ascii="Arial" w:cs="Arial" w:eastAsia="Arial" w:hAnsi="Arial"/>
          <w:sz w:val="24"/>
          <w:szCs w:val="24"/>
        </w:rPr>
        <w:t xml:space="preserve">3.5. Председатель местного кенеша:</w:t>
      </w:r>
    </w:p>
    <w:p>
      <w:pPr>
        <w:spacing w:after="120"/>
        <w:jc w:val="both"/>
      </w:pPr>
      <w:r>
        <w:rPr>
          <w:rFonts w:ascii="Arial" w:cs="Arial" w:eastAsia="Arial" w:hAnsi="Arial"/>
          <w:sz w:val="24"/>
          <w:szCs w:val="24"/>
        </w:rPr>
        <w:t xml:space="preserve">     - созывает сессии местного кенеша;</w:t>
      </w:r>
    </w:p>
    <w:p>
      <w:pPr>
        <w:spacing w:after="120"/>
        <w:jc w:val="both"/>
      </w:pPr>
      <w:r>
        <w:rPr>
          <w:rFonts w:ascii="Arial" w:cs="Arial" w:eastAsia="Arial" w:hAnsi="Arial"/>
          <w:sz w:val="24"/>
          <w:szCs w:val="24"/>
        </w:rPr>
        <w:t xml:space="preserve">     - председательствует  на сессиях;</w:t>
      </w:r>
    </w:p>
    <w:p>
      <w:pPr>
        <w:spacing w:after="120"/>
        <w:jc w:val="both"/>
      </w:pPr>
      <w:r>
        <w:rPr>
          <w:rFonts w:ascii="Arial" w:cs="Arial" w:eastAsia="Arial" w:hAnsi="Arial"/>
          <w:sz w:val="24"/>
          <w:szCs w:val="24"/>
        </w:rPr>
        <w:t xml:space="preserve">     - подписывает решения местного кенеша;</w:t>
      </w:r>
    </w:p>
    <w:p>
      <w:pPr>
        <w:spacing w:after="120"/>
        <w:jc w:val="both"/>
      </w:pPr>
      <w:r>
        <w:rPr>
          <w:rFonts w:ascii="Arial" w:cs="Arial" w:eastAsia="Arial" w:hAnsi="Arial"/>
          <w:sz w:val="24"/>
          <w:szCs w:val="24"/>
        </w:rPr>
        <w:t xml:space="preserve">     - выполняет другие обязанности, возложенные местным кенешем.</w:t>
      </w:r>
    </w:p>
    <w:p>
      <w:pPr>
        <w:spacing w:after="120"/>
        <w:jc w:val="both"/>
      </w:pPr>
      <w:r>
        <w:rPr>
          <w:rFonts w:ascii="Arial" w:cs="Arial" w:eastAsia="Arial" w:hAnsi="Arial"/>
          <w:sz w:val="24"/>
          <w:szCs w:val="24"/>
        </w:rPr>
        <w:t xml:space="preserve">3.6. Председатель местного кенеша ходатайствует о награждении государственными наградами, присвоении почетных званий Кыргызской Республики в соответствии с законодательством Кыргызской Республики.</w:t>
      </w:r>
    </w:p>
    <w:p>
      <w:pPr>
        <w:spacing w:after="120"/>
        <w:jc w:val="both"/>
      </w:pPr>
      <w:r>
        <w:rPr>
          <w:rFonts w:ascii="Arial" w:cs="Arial" w:eastAsia="Arial" w:hAnsi="Arial"/>
          <w:sz w:val="24"/>
          <w:szCs w:val="24"/>
        </w:rPr>
        <w:t xml:space="preserve">Глава 4</w:t>
      </w:r>
    </w:p>
    <w:p>
      <w:pPr>
        <w:spacing w:after="120"/>
        <w:jc w:val="both"/>
      </w:pPr>
      <w:r>
        <w:rPr>
          <w:rFonts w:ascii="Arial" w:cs="Arial" w:eastAsia="Arial" w:hAnsi="Arial"/>
          <w:sz w:val="24"/>
          <w:szCs w:val="24"/>
        </w:rPr>
        <w:t xml:space="preserve">Заместитель председателя местного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Заместитель председателя местного кенеша выполняет поручения председателя кенеша, замещает его в случае отсутствия либо невозможности выполнения им своих обязанностей.</w:t>
      </w:r>
    </w:p>
    <w:p>
      <w:pPr>
        <w:spacing w:after="120"/>
        <w:jc w:val="both"/>
      </w:pPr>
      <w:r>
        <w:rPr>
          <w:rFonts w:ascii="Arial" w:cs="Arial" w:eastAsia="Arial" w:hAnsi="Arial"/>
          <w:sz w:val="24"/>
          <w:szCs w:val="24"/>
        </w:rPr>
        <w:t xml:space="preserve">4.2. Заместитель председателя местного кенеша может быть освобожден от занимаемой должности большинством голосов от общего числа избарнных депутатов по инициативе одной трети депутатов местного кенеша.</w:t>
      </w:r>
    </w:p>
    <w:p>
      <w:pPr>
        <w:spacing w:after="120"/>
        <w:jc w:val="both"/>
      </w:pPr>
      <w:r>
        <w:rPr>
          <w:rFonts w:ascii="Arial" w:cs="Arial" w:eastAsia="Arial" w:hAnsi="Arial"/>
          <w:sz w:val="24"/>
          <w:szCs w:val="24"/>
        </w:rPr>
        <w:t xml:space="preserve">4.3. Заместитель председателя местного кенеша осуществляет свою деятельность на общественных началах, за исключением заместителя председателя местного кенеша городов республиканского значения. </w:t>
      </w:r>
    </w:p>
    <w:p>
      <w:pPr>
        <w:spacing w:after="120"/>
        <w:jc w:val="both"/>
      </w:pPr>
      <w:r>
        <w:rPr>
          <w:rFonts w:ascii="Arial" w:cs="Arial" w:eastAsia="Arial" w:hAnsi="Arial"/>
          <w:sz w:val="24"/>
          <w:szCs w:val="24"/>
        </w:rPr>
        <w:t xml:space="preserve">Глава 5</w:t>
      </w:r>
    </w:p>
    <w:p>
      <w:pPr>
        <w:spacing w:after="120"/>
        <w:jc w:val="both"/>
      </w:pPr>
      <w:r>
        <w:rPr>
          <w:rFonts w:ascii="Arial" w:cs="Arial" w:eastAsia="Arial" w:hAnsi="Arial"/>
          <w:sz w:val="24"/>
          <w:szCs w:val="24"/>
        </w:rPr>
        <w:t xml:space="preserve">Ответственный секретарь местного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Функции секретаря местного кенеша исполняет ответственный секретарь айыл окмоту.</w:t>
      </w:r>
    </w:p>
    <w:p>
      <w:pPr>
        <w:spacing w:after="120"/>
        <w:jc w:val="both"/>
      </w:pPr>
      <w:r>
        <w:rPr>
          <w:rFonts w:ascii="Arial" w:cs="Arial" w:eastAsia="Arial" w:hAnsi="Arial"/>
          <w:sz w:val="24"/>
          <w:szCs w:val="24"/>
        </w:rPr>
        <w:t xml:space="preserve">5.2. Секретарь айыльного кенеша:</w:t>
      </w:r>
    </w:p>
    <w:p>
      <w:pPr>
        <w:spacing w:after="120"/>
        <w:jc w:val="both"/>
      </w:pPr>
      <w:r>
        <w:rPr>
          <w:rFonts w:ascii="Arial" w:cs="Arial" w:eastAsia="Arial" w:hAnsi="Arial"/>
          <w:sz w:val="24"/>
          <w:szCs w:val="24"/>
        </w:rPr>
        <w:t xml:space="preserve">- ведет протокол сессии кенеша;</w:t>
      </w:r>
    </w:p>
    <w:p>
      <w:pPr>
        <w:spacing w:after="120"/>
        <w:jc w:val="both"/>
      </w:pPr>
      <w:r>
        <w:rPr>
          <w:rFonts w:ascii="Arial" w:cs="Arial" w:eastAsia="Arial" w:hAnsi="Arial"/>
          <w:sz w:val="24"/>
          <w:szCs w:val="24"/>
        </w:rPr>
        <w:t xml:space="preserve">- организует учет поступивших документов;</w:t>
      </w:r>
    </w:p>
    <w:p>
      <w:pPr>
        <w:spacing w:after="120"/>
        <w:jc w:val="both"/>
      </w:pPr>
      <w:r>
        <w:rPr>
          <w:rFonts w:ascii="Arial" w:cs="Arial" w:eastAsia="Arial" w:hAnsi="Arial"/>
          <w:sz w:val="24"/>
          <w:szCs w:val="24"/>
        </w:rPr>
        <w:t xml:space="preserve">- ведет организационную работу с постоянными и временными комиссиями кенеша;</w:t>
      </w:r>
    </w:p>
    <w:p>
      <w:pPr>
        <w:spacing w:after="120"/>
        <w:jc w:val="both"/>
      </w:pPr>
      <w:r>
        <w:rPr>
          <w:rFonts w:ascii="Arial" w:cs="Arial" w:eastAsia="Arial" w:hAnsi="Arial"/>
          <w:sz w:val="24"/>
          <w:szCs w:val="24"/>
        </w:rPr>
        <w:t xml:space="preserve">- уведомляет  депутатов о проведении сессии кенеша и ведет учет их посещения;</w:t>
      </w:r>
    </w:p>
    <w:p>
      <w:pPr>
        <w:spacing w:after="120"/>
        <w:jc w:val="both"/>
      </w:pPr>
      <w:r>
        <w:rPr>
          <w:rFonts w:ascii="Arial" w:cs="Arial" w:eastAsia="Arial" w:hAnsi="Arial"/>
          <w:sz w:val="24"/>
          <w:szCs w:val="24"/>
        </w:rPr>
        <w:t xml:space="preserve">- оформляет постановления сессий и организует их рассылку депутатам кенеша;</w:t>
      </w:r>
    </w:p>
    <w:p>
      <w:pPr>
        <w:spacing w:after="120"/>
        <w:jc w:val="both"/>
      </w:pPr>
      <w:r>
        <w:rPr>
          <w:rFonts w:ascii="Arial" w:cs="Arial" w:eastAsia="Arial" w:hAnsi="Arial"/>
          <w:sz w:val="24"/>
          <w:szCs w:val="24"/>
        </w:rPr>
        <w:t xml:space="preserve">- руководит работой по подготовке проектов постановлений сессии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неисполнения или ненадлежащего исполнения своих обязанностей председатель кенеша аильного округа и поселкового кенеша может быть досрочно освобожден от занимаемой должности большинством голосов от общего числа избранных депутатов по инициативе 1/3 депутатов кенеша. </w:t>
      </w:r>
    </w:p>
    <w:p>
      <w:pPr>
        <w:spacing w:after="120"/>
        <w:jc w:val="both"/>
      </w:pPr>
      <w:r>
        <w:rPr>
          <w:rFonts w:ascii="Arial" w:cs="Arial" w:eastAsia="Arial" w:hAnsi="Arial"/>
          <w:sz w:val="24"/>
          <w:szCs w:val="24"/>
        </w:rPr>
        <w:t xml:space="preserve">Глава 6</w:t>
      </w:r>
    </w:p>
    <w:p>
      <w:pPr>
        <w:spacing w:after="120"/>
        <w:jc w:val="both"/>
      </w:pPr>
      <w:r>
        <w:rPr>
          <w:rFonts w:ascii="Arial" w:cs="Arial" w:eastAsia="Arial" w:hAnsi="Arial"/>
          <w:sz w:val="24"/>
          <w:szCs w:val="24"/>
        </w:rPr>
        <w:t xml:space="preserve">Постоянные и временные комиссии местного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Постоянные комиссии местного кенеша создаются для предварительного рассмотрения и подготовки вопросов, относящихся к ведению кенеша, а также для участия в реализации решений кенеша, контроля за исполнением этих решений учреждениями и организациями, расположенными на подведомственной территории. Кенешем могут также образовываться временные комиссии.</w:t>
      </w:r>
    </w:p>
    <w:p>
      <w:pPr>
        <w:spacing w:after="120"/>
        <w:jc w:val="both"/>
      </w:pPr>
      <w:r>
        <w:rPr>
          <w:rFonts w:ascii="Arial" w:cs="Arial" w:eastAsia="Arial" w:hAnsi="Arial"/>
          <w:sz w:val="24"/>
          <w:szCs w:val="24"/>
        </w:rPr>
        <w:t xml:space="preserve">6.2. Перечень комиссий, их численный состав и порядок избрания определяет местный кенеш. В течение срока полномочий кенеш, в случае необходимости, может образовывать новые постоянные комиссии, упразднять и реорганизовывать ранее созданные, вносить изменения в их состав.</w:t>
      </w:r>
    </w:p>
    <w:p>
      <w:pPr>
        <w:spacing w:after="120"/>
        <w:jc w:val="both"/>
      </w:pPr>
      <w:r>
        <w:rPr>
          <w:rFonts w:ascii="Arial" w:cs="Arial" w:eastAsia="Arial" w:hAnsi="Arial"/>
          <w:sz w:val="24"/>
          <w:szCs w:val="24"/>
        </w:rPr>
        <w:t xml:space="preserve">6.3. Постоянные комиссии местного кенеша по вопросам, отнесенным к их компетенции, принимают соответствующие 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II. Общий порядок работы местного кенеша</w:t>
      </w:r>
    </w:p>
    <w:p>
      <w:pPr>
        <w:spacing w:after="120"/>
        <w:jc w:val="both"/>
      </w:pPr>
      <w:r>
        <w:rPr>
          <w:rFonts w:ascii="Arial" w:cs="Arial" w:eastAsia="Arial" w:hAnsi="Arial"/>
          <w:sz w:val="24"/>
          <w:szCs w:val="24"/>
        </w:rPr>
        <w:t xml:space="preserve">Глава 7</w:t>
      </w:r>
    </w:p>
    <w:p>
      <w:pPr>
        <w:spacing w:after="120"/>
        <w:jc w:val="both"/>
      </w:pPr>
      <w:r>
        <w:rPr>
          <w:rFonts w:ascii="Arial" w:cs="Arial" w:eastAsia="Arial" w:hAnsi="Arial"/>
          <w:sz w:val="24"/>
          <w:szCs w:val="24"/>
        </w:rPr>
        <w:t xml:space="preserve">Порядок проведения сессии местного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Основной организационно-правовой формой работы местного кенеша является сессия. Порядок и периодичность проведения сессий определяется регламентом местного кенеша. Сессии местного кенеша проводятся открыто, не реже одного раза в квартал и по требованию не менее одной трети от общего числа депутатов местного кенеша.</w:t>
      </w:r>
    </w:p>
    <w:p>
      <w:pPr>
        <w:spacing w:after="120"/>
        <w:jc w:val="both"/>
      </w:pPr>
      <w:r>
        <w:rPr>
          <w:rFonts w:ascii="Arial" w:cs="Arial" w:eastAsia="Arial" w:hAnsi="Arial"/>
          <w:sz w:val="24"/>
          <w:szCs w:val="24"/>
        </w:rPr>
        <w:t xml:space="preserve">7.2. Заседание местного кенеша правомочно при присутствии не менее половины от общего числа депутатов. Местный кенеш принимает решение большинством голосов от общего числа депутатов местного кенеша, если иное не предусмотрено законом.</w:t>
      </w:r>
    </w:p>
    <w:p>
      <w:pPr>
        <w:spacing w:after="120"/>
        <w:jc w:val="both"/>
      </w:pPr>
      <w:r>
        <w:rPr>
          <w:rFonts w:ascii="Arial" w:cs="Arial" w:eastAsia="Arial" w:hAnsi="Arial"/>
          <w:sz w:val="24"/>
          <w:szCs w:val="24"/>
        </w:rPr>
        <w:t xml:space="preserve">7.3. Первая сессия вновь избранного кенеша созывается председателем кенеша предыдущего созыва не позднее чем в двухнедельный срок после выборов депутатов местного кенеша. Первую сессию местного кенеша открывает старейший по возрасту депутат местного кенеша.</w:t>
      </w:r>
    </w:p>
    <w:p>
      <w:pPr>
        <w:spacing w:after="120"/>
        <w:jc w:val="both"/>
      </w:pPr>
      <w:r>
        <w:rPr>
          <w:rFonts w:ascii="Arial" w:cs="Arial" w:eastAsia="Arial" w:hAnsi="Arial"/>
          <w:sz w:val="24"/>
          <w:szCs w:val="24"/>
        </w:rPr>
        <w:t xml:space="preserve">7.4. В повестку дня первой сессии местного кенеша включаются вопросы избрания председателя кенеша и его заместителя, другие важнейшие вопросы организации деятельности кенеша.</w:t>
      </w:r>
    </w:p>
    <w:p>
      <w:pPr>
        <w:spacing w:after="120"/>
        <w:jc w:val="both"/>
      </w:pPr>
      <w:r>
        <w:rPr>
          <w:rFonts w:ascii="Arial" w:cs="Arial" w:eastAsia="Arial" w:hAnsi="Arial"/>
          <w:sz w:val="24"/>
          <w:szCs w:val="24"/>
        </w:rPr>
        <w:t xml:space="preserve">7.5. Местный кенеш может принимать решение о проведении закрытой сессии в случаях, если рассматриваемый вопрос относится в соответствии с законодательством к государственной тайне.</w:t>
      </w:r>
    </w:p>
    <w:p>
      <w:pPr>
        <w:spacing w:after="120"/>
        <w:jc w:val="both"/>
      </w:pPr>
      <w:r>
        <w:rPr>
          <w:rFonts w:ascii="Arial" w:cs="Arial" w:eastAsia="Arial" w:hAnsi="Arial"/>
          <w:sz w:val="24"/>
          <w:szCs w:val="24"/>
        </w:rPr>
        <w:t xml:space="preserve">7.6. Местный кенеш на каждой сессии принимает повестку дня и порядок работы. Вопросы, не рассмотренные в силу тех или иных причин на данной сессии, могут быть рассмотрены на следующей сессии кенеша.</w:t>
      </w:r>
    </w:p>
    <w:p>
      <w:pPr>
        <w:spacing w:after="120"/>
        <w:jc w:val="both"/>
      </w:pPr>
      <w:r>
        <w:rPr>
          <w:rFonts w:ascii="Arial" w:cs="Arial" w:eastAsia="Arial" w:hAnsi="Arial"/>
          <w:sz w:val="24"/>
          <w:szCs w:val="24"/>
        </w:rPr>
        <w:t xml:space="preserve">7.7. На заседании сессии кенеша секретарь кенеша ведет протокол. Протокол  заседания  сессии должен содержать фамилии присутствующих  и отсутствующих  депутатов кенеша с указанием причины отсутствия, приглашенных на сессию, сведения по существу предметов слушаний и принятие по ним решения. Протокол  подписывается лицом, председательствовавшим на сессии.</w:t>
      </w:r>
    </w:p>
    <w:p>
      <w:pPr>
        <w:spacing w:after="120"/>
        <w:jc w:val="both"/>
      </w:pPr>
      <w:r>
        <w:rPr>
          <w:rFonts w:ascii="Arial" w:cs="Arial" w:eastAsia="Arial" w:hAnsi="Arial"/>
          <w:sz w:val="24"/>
          <w:szCs w:val="24"/>
        </w:rPr>
        <w:t xml:space="preserve">7.8. Рассмотренные вопросы и принятые решения на сессии кенеша, при необходимости размещаются в средствах массовой информации. </w:t>
      </w:r>
    </w:p>
    <w:p>
      <w:pPr>
        <w:spacing w:after="120"/>
        <w:jc w:val="both"/>
      </w:pPr>
      <w:r>
        <w:rPr>
          <w:rFonts w:ascii="Arial" w:cs="Arial" w:eastAsia="Arial" w:hAnsi="Arial"/>
          <w:sz w:val="24"/>
          <w:szCs w:val="24"/>
        </w:rPr>
        <w:t xml:space="preserve">Глава 8</w:t>
      </w:r>
    </w:p>
    <w:p>
      <w:pPr>
        <w:spacing w:after="120"/>
        <w:jc w:val="both"/>
      </w:pPr>
      <w:r>
        <w:rPr>
          <w:rFonts w:ascii="Arial" w:cs="Arial" w:eastAsia="Arial" w:hAnsi="Arial"/>
          <w:sz w:val="24"/>
          <w:szCs w:val="24"/>
        </w:rPr>
        <w:t xml:space="preserve">Порядок рассмотрения проекта постановления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По рассмотренным на сессии вопросам кенеш аильного округа и поселковый кенеш принимает постановление. Постановление кенеша принимаются на сессии открытым голосованием, в том числе поименным, или тайным голосованием.</w:t>
      </w:r>
    </w:p>
    <w:p>
      <w:pPr>
        <w:spacing w:after="120"/>
        <w:jc w:val="both"/>
      </w:pPr>
      <w:r>
        <w:rPr>
          <w:rFonts w:ascii="Arial" w:cs="Arial" w:eastAsia="Arial" w:hAnsi="Arial"/>
          <w:sz w:val="24"/>
          <w:szCs w:val="24"/>
        </w:rPr>
        <w:t xml:space="preserve">8.2. Представленные на рассмотрение кенеша проекты постановлений должны:</w:t>
      </w:r>
    </w:p>
    <w:p>
      <w:pPr>
        <w:spacing w:after="120"/>
        <w:jc w:val="both"/>
      </w:pPr>
      <w:r>
        <w:rPr>
          <w:rFonts w:ascii="Arial" w:cs="Arial" w:eastAsia="Arial" w:hAnsi="Arial"/>
          <w:sz w:val="24"/>
          <w:szCs w:val="24"/>
        </w:rPr>
        <w:t xml:space="preserve">- указывать исполнителей, сроки исполнения, источники финансирования, а также время вступления постановлений в силу;</w:t>
      </w:r>
    </w:p>
    <w:p>
      <w:pPr>
        <w:spacing w:after="120"/>
        <w:jc w:val="both"/>
      </w:pPr>
      <w:r>
        <w:rPr>
          <w:rFonts w:ascii="Arial" w:cs="Arial" w:eastAsia="Arial" w:hAnsi="Arial"/>
          <w:sz w:val="24"/>
          <w:szCs w:val="24"/>
        </w:rPr>
        <w:t xml:space="preserve">- быть согласованными с заинтересованными организациями, соответствующими подразделениями территориальных  органов местного самоуправления, а также при необходимости с соответствующими органами государственной власти;</w:t>
      </w:r>
    </w:p>
    <w:p>
      <w:pPr>
        <w:spacing w:after="120"/>
        <w:jc w:val="both"/>
      </w:pPr>
      <w:r>
        <w:rPr>
          <w:rFonts w:ascii="Arial" w:cs="Arial" w:eastAsia="Arial" w:hAnsi="Arial"/>
          <w:sz w:val="24"/>
          <w:szCs w:val="24"/>
        </w:rPr>
        <w:t xml:space="preserve">- учитывать предыдущие постановления по данному вопросу и содержать предложения по отмене или изменению ранее принятых постановлений;</w:t>
      </w:r>
    </w:p>
    <w:p>
      <w:pPr>
        <w:spacing w:after="120"/>
        <w:jc w:val="both"/>
      </w:pPr>
      <w:r>
        <w:rPr>
          <w:rFonts w:ascii="Arial" w:cs="Arial" w:eastAsia="Arial" w:hAnsi="Arial"/>
          <w:sz w:val="24"/>
          <w:szCs w:val="24"/>
        </w:rPr>
        <w:t xml:space="preserve">- иметь юридическое заключение о соответствии с законодательством Кыргызской Республики.</w:t>
      </w:r>
    </w:p>
    <w:p>
      <w:pPr>
        <w:spacing w:after="120"/>
        <w:jc w:val="both"/>
      </w:pPr>
      <w:r>
        <w:rPr>
          <w:rFonts w:ascii="Arial" w:cs="Arial" w:eastAsia="Arial" w:hAnsi="Arial"/>
          <w:sz w:val="24"/>
          <w:szCs w:val="24"/>
        </w:rPr>
        <w:t xml:space="preserve">8.3. Постановление кенеша аильного округа и поселкового кенеша принимается после обсуждения  на сессии  большинством голосов от общего числа депутатов кенеша.</w:t>
      </w:r>
    </w:p>
    <w:p>
      <w:pPr>
        <w:spacing w:after="120"/>
        <w:jc w:val="both"/>
      </w:pPr>
      <w:r>
        <w:rPr>
          <w:rFonts w:ascii="Arial" w:cs="Arial" w:eastAsia="Arial" w:hAnsi="Arial"/>
          <w:sz w:val="24"/>
          <w:szCs w:val="24"/>
        </w:rPr>
        <w:t xml:space="preserve">8.4. Депутат кенеша, не согласный с решением, вправе в письменной  или устной форме изложить свое особое мнение, которое заносится в протокол сессии кенеша.</w:t>
      </w:r>
    </w:p>
    <w:p>
      <w:pPr>
        <w:spacing w:after="120"/>
        <w:jc w:val="both"/>
      </w:pPr>
      <w:r>
        <w:rPr>
          <w:rFonts w:ascii="Arial" w:cs="Arial" w:eastAsia="Arial" w:hAnsi="Arial"/>
          <w:sz w:val="24"/>
          <w:szCs w:val="24"/>
        </w:rPr>
        <w:t xml:space="preserve">8.5. Представленный проект, постановления принимается за основу, если за него проголосует больше половины депутатов, участвующих на сессии. Если представленный проект постановления  не принимается  за основу,  он может рассматриваться по пунктам.</w:t>
      </w:r>
    </w:p>
    <w:p>
      <w:pPr>
        <w:spacing w:after="120"/>
        <w:jc w:val="both"/>
      </w:pPr>
      <w:r>
        <w:rPr>
          <w:rFonts w:ascii="Arial" w:cs="Arial" w:eastAsia="Arial" w:hAnsi="Arial"/>
          <w:sz w:val="24"/>
          <w:szCs w:val="24"/>
        </w:rPr>
        <w:t xml:space="preserve">8.6. После рассмотрения всех поправок проект постановления принимается в целом.</w:t>
      </w:r>
    </w:p>
    <w:p>
      <w:pPr>
        <w:spacing w:after="120"/>
        <w:jc w:val="both"/>
      </w:pPr>
      <w:r>
        <w:rPr>
          <w:rFonts w:ascii="Arial" w:cs="Arial" w:eastAsia="Arial" w:hAnsi="Arial"/>
          <w:sz w:val="24"/>
          <w:szCs w:val="24"/>
        </w:rPr>
        <w:t xml:space="preserve">8.7. Рассылка решений  кенеша производится аппаратом кенеша в двухдневный  срок после подписания.</w:t>
      </w:r>
    </w:p>
    <w:p>
      <w:pPr>
        <w:spacing w:after="120"/>
        <w:jc w:val="both"/>
      </w:pPr>
      <w:r>
        <w:rPr>
          <w:rFonts w:ascii="Arial" w:cs="Arial" w:eastAsia="Arial" w:hAnsi="Arial"/>
          <w:sz w:val="24"/>
          <w:szCs w:val="24"/>
        </w:rPr>
        <w:t xml:space="preserve">8.8. Решения кенеша, принимаемые  в пределах его полномочий, обязательны для исполнения всеми расположенными на соответствующей территории предприятиями, учреждениями, организациями и должностными лицами. </w:t>
      </w:r>
    </w:p>
    <w:p>
      <w:pPr>
        <w:spacing w:after="120"/>
        <w:jc w:val="both"/>
      </w:pPr>
      <w:r>
        <w:rPr>
          <w:rFonts w:ascii="Arial" w:cs="Arial" w:eastAsia="Arial" w:hAnsi="Arial"/>
          <w:sz w:val="24"/>
          <w:szCs w:val="24"/>
        </w:rPr>
        <w:t xml:space="preserve">Глава 9</w:t>
      </w:r>
    </w:p>
    <w:p>
      <w:pPr>
        <w:spacing w:after="120"/>
        <w:jc w:val="both"/>
      </w:pPr>
      <w:r>
        <w:rPr>
          <w:rFonts w:ascii="Arial" w:cs="Arial" w:eastAsia="Arial" w:hAnsi="Arial"/>
          <w:sz w:val="24"/>
          <w:szCs w:val="24"/>
        </w:rPr>
        <w:t xml:space="preserve">Прекращение полномочий местного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Полномочия местного кенеша прекращаются в связи с образованием (формированием) нового состава кенеша, досрочным роспуском кенеша.</w:t>
      </w:r>
    </w:p>
    <w:p>
      <w:pPr>
        <w:spacing w:after="120"/>
        <w:jc w:val="both"/>
      </w:pPr>
      <w:r>
        <w:rPr>
          <w:rFonts w:ascii="Arial" w:cs="Arial" w:eastAsia="Arial" w:hAnsi="Arial"/>
          <w:sz w:val="24"/>
          <w:szCs w:val="24"/>
        </w:rPr>
        <w:t xml:space="preserve">9.2. Местные кенеши могут быть досрочно распущены:</w:t>
      </w:r>
    </w:p>
    <w:p>
      <w:pPr>
        <w:spacing w:after="120"/>
        <w:jc w:val="both"/>
      </w:pPr>
      <w:r>
        <w:rPr>
          <w:rFonts w:ascii="Arial" w:cs="Arial" w:eastAsia="Arial" w:hAnsi="Arial"/>
          <w:sz w:val="24"/>
          <w:szCs w:val="24"/>
        </w:rPr>
        <w:t xml:space="preserve">1) по решению, принятому большинством не менее двух третей голосов от общего числа депутатов местного кенеша;</w:t>
      </w:r>
    </w:p>
    <w:p>
      <w:pPr>
        <w:spacing w:after="120"/>
        <w:jc w:val="both"/>
      </w:pPr>
      <w:r>
        <w:rPr>
          <w:rFonts w:ascii="Arial" w:cs="Arial" w:eastAsia="Arial" w:hAnsi="Arial"/>
          <w:sz w:val="24"/>
          <w:szCs w:val="24"/>
        </w:rPr>
        <w:t xml:space="preserve">2) Президентом по основаниям, предусмотренным законом Кыргызской Республики «О местном самоуправлении»;</w:t>
      </w:r>
    </w:p>
    <w:p>
      <w:pPr>
        <w:spacing w:after="120"/>
        <w:jc w:val="both"/>
      </w:pPr>
      <w:r>
        <w:rPr>
          <w:rFonts w:ascii="Arial" w:cs="Arial" w:eastAsia="Arial" w:hAnsi="Arial"/>
          <w:sz w:val="24"/>
          <w:szCs w:val="24"/>
        </w:rPr>
        <w:t xml:space="preserve">3) в случаях реорганизации, влекущей изменение границ административно-территориальной единицы</w:t>
      </w:r>
    </w:p>
    <w:p>
      <w:pPr>
        <w:spacing w:after="120"/>
        <w:jc w:val="both"/>
      </w:pPr>
      <w:r>
        <w:rPr>
          <w:rFonts w:ascii="Arial" w:cs="Arial" w:eastAsia="Arial" w:hAnsi="Arial"/>
          <w:sz w:val="24"/>
          <w:szCs w:val="24"/>
        </w:rPr>
        <w:t xml:space="preserve">9.3. Решение местного кенеша о самороспуске направляется председателем кенеша Президенту для издания указа.</w:t>
      </w:r>
    </w:p>
    <w:p>
      <w:pPr>
        <w:spacing w:after="120"/>
        <w:jc w:val="both"/>
      </w:pPr>
      <w:r>
        <w:rPr>
          <w:rFonts w:ascii="Arial" w:cs="Arial" w:eastAsia="Arial" w:hAnsi="Arial"/>
          <w:sz w:val="24"/>
          <w:szCs w:val="24"/>
        </w:rPr>
        <w:t xml:space="preserve">9.4. Переименование административно-территориальной единицы без изменения ее границ не является реорганизацией и не влечет роспуска местного кенеша. Указ Президента о роспуске местного кенеша в связи с реорганизацией должен быть издан не позднее чем через 10 дней со дня вступления в силу закона о соответствующей административно-территориальной единице, если в самом законе не установлен иной срок.</w:t>
      </w:r>
    </w:p>
    <w:p>
      <w:pPr>
        <w:spacing w:after="120"/>
        <w:jc w:val="both"/>
      </w:pPr>
      <w:r>
        <w:rPr>
          <w:rFonts w:ascii="Arial" w:cs="Arial" w:eastAsia="Arial" w:hAnsi="Arial"/>
          <w:sz w:val="24"/>
          <w:szCs w:val="24"/>
        </w:rPr>
        <w:t xml:space="preserve">9.5. В любом из вышеназванных случаев досрочного роспуска местный кенеш считается распущенным со дня официального опубликования указа Президента о роспуске.</w:t>
      </w:r>
    </w:p>
    <w:p>
      <w:pPr>
        <w:spacing w:after="120"/>
        <w:jc w:val="both"/>
      </w:pPr>
      <w:r>
        <w:rPr>
          <w:rFonts w:ascii="Arial" w:cs="Arial" w:eastAsia="Arial" w:hAnsi="Arial"/>
          <w:sz w:val="24"/>
          <w:szCs w:val="24"/>
        </w:rPr>
        <w:t xml:space="preserve">9.6. В случаях досрочного роспуска местного кенеша ответственность за сохранность имущества и документации несут соответствующие главы исполнительного органа, в районном кенеше – глава государственной администрации района.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III. Регламент местного кенеша</w:t>
      </w:r>
    </w:p>
    <w:p>
      <w:pPr>
        <w:spacing w:after="120"/>
        <w:jc w:val="both"/>
      </w:pPr>
      <w:r>
        <w:rPr>
          <w:rFonts w:ascii="Arial" w:cs="Arial" w:eastAsia="Arial" w:hAnsi="Arial"/>
          <w:sz w:val="24"/>
          <w:szCs w:val="24"/>
        </w:rPr>
        <w:t xml:space="preserve">Глава 10</w:t>
      </w:r>
    </w:p>
    <w:p>
      <w:pPr>
        <w:spacing w:after="120"/>
        <w:jc w:val="both"/>
      </w:pPr>
      <w:r>
        <w:rPr>
          <w:rFonts w:ascii="Arial" w:cs="Arial" w:eastAsia="Arial" w:hAnsi="Arial"/>
          <w:sz w:val="24"/>
          <w:szCs w:val="24"/>
        </w:rPr>
        <w:t xml:space="preserve">Порядок утверждения, внесения изменений и дополнений в регламент местного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Регламент местного кенеша разрабатывается на основе типового регламента рабочей группой по вопросам регламента и вносится на утверждение сессии местного кенеша.</w:t>
      </w:r>
    </w:p>
    <w:p>
      <w:pPr>
        <w:spacing w:after="120"/>
        <w:jc w:val="both"/>
      </w:pPr>
      <w:r>
        <w:rPr>
          <w:rFonts w:ascii="Arial" w:cs="Arial" w:eastAsia="Arial" w:hAnsi="Arial"/>
          <w:sz w:val="24"/>
          <w:szCs w:val="24"/>
        </w:rPr>
        <w:t xml:space="preserve">10.2. Группа по вопросам регламента должна включать не менее пяти депутатов, избираемых кенешем. Ее возглавляет заместитель председателя местного кенеша.</w:t>
      </w:r>
    </w:p>
    <w:p>
      <w:pPr>
        <w:spacing w:after="120"/>
        <w:jc w:val="both"/>
      </w:pPr>
      <w:r>
        <w:rPr>
          <w:rFonts w:ascii="Arial" w:cs="Arial" w:eastAsia="Arial" w:hAnsi="Arial"/>
          <w:sz w:val="24"/>
          <w:szCs w:val="24"/>
        </w:rPr>
        <w:t xml:space="preserve">10.3. Каждый депутат может представить предложения о внесении изменений и дополнений в регламент. Предложения направляются для рассмотрения в рабочую группу.</w:t>
      </w:r>
    </w:p>
    <w:p>
      <w:pPr>
        <w:spacing w:after="120"/>
        <w:jc w:val="both"/>
      </w:pPr>
      <w:r>
        <w:rPr>
          <w:rFonts w:ascii="Arial" w:cs="Arial" w:eastAsia="Arial" w:hAnsi="Arial"/>
          <w:sz w:val="24"/>
          <w:szCs w:val="24"/>
        </w:rPr>
        <w:t xml:space="preserve">10.4. Регламент и поправки к регламенту принимаются большинством от числа избранных депутатов местного кенеша.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pmip98keur2secdxighz">
      <w:r>
        <w:rPr>
          <w:rFonts w:ascii="Arial" w:cs="Arial" w:eastAsia="Arial" w:hAnsi="Arial"/>
          <w:color w:val="132D3F"/>
          <w:sz w:val="16"/>
          <w:szCs w:val="16"/>
          <w:u w:val="single"/>
        </w:rPr>
        <w:t xml:space="preserve">dalil.kg/document/25235</w:t>
      </w:r>
    </w:hyperlink>
  </w:p>
  <w:p>
    <w:pPr>
      <w:spacing w:after="0" w:before="40"/>
      <w:jc w:val="center"/>
    </w:pPr>
    <w:hyperlink w:history="1" r:id="rIdclxebywtxhxrdo4kbnjh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e4sqmutqzkoiszk4rhae" Type="http://schemas.openxmlformats.org/officeDocument/2006/relationships/hyperlink" Target="https://dalil.kg/document/203102" TargetMode="External"/><Relationship Id="rIdnf6s5smnuyb4kx54l0bbc" Type="http://schemas.openxmlformats.org/officeDocument/2006/relationships/hyperlink" Target="https://dalil.kg/document/25235#p" TargetMode="External"/><Relationship Id="rId2rin3uxixk0fdfvq14hlc" Type="http://schemas.openxmlformats.org/officeDocument/2006/relationships/hyperlink" Target="https://dalil.kg/document/95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pmip98keur2secdxighz" Type="http://schemas.openxmlformats.org/officeDocument/2006/relationships/hyperlink" Target="https://dalil.kg/document/25235" TargetMode="External"/><Relationship Id="rIdclxebywtxhxrdo4kbnjh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2026-10-07T01:07:05.467Z</dcterms:created>
  <dcterms:modified xsi:type="dcterms:W3CDTF">2026-10-07T01:07:05.467Z</dcterms:modified>
</cp:coreProperties>
</file>

<file path=docProps/custom.xml><?xml version="1.0" encoding="utf-8"?>
<Properties xmlns="http://schemas.openxmlformats.org/officeDocument/2006/custom-properties" xmlns:vt="http://schemas.openxmlformats.org/officeDocument/2006/docPropsVTypes"/>
</file>