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2012 года № 26-7/9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«О порядке наименования, переименования и присвоения новых названий улицам, площадям и другим линейным и локальным транспортным объектам г.Каракол»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мэра г.Каракол Омурканова И.И., принимая во внимание заключение постоянной комиссии Каракольского городского Кенеша депутатов по соблюдению законности, связям со СМИ и общественностью, депутатской этике и депутатской деятельности, решение Президиума Каракольского городского Кенеша депутатов XXVI созыва, в целях упорядочения процедуры переименования и присвоения новых названий улицам, площадям и другим линейным и локальным транспортным объектам г.Каракол, VII сессия Каракольского городского Кенеша депутатов XXVIсозыва,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наименования, переименования и присвоения новых названий улицам, площадям и другим линейным и локальным транспортным объектам г.Каракол» (</w:t>
      </w:r>
      <w:hyperlink w:history="1" r:id="rIdrtcfiubambm1ms8ufna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</w:t>
      </w:r>
      <w:hyperlink w:history="1" r:id="rIdr9abnnzrwwi9cgjjzj5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№241 от 20.07.2009г., аппарату Каракольского городского Кенеша депутатов произвести государственную регистрацию настоящего постановления в Управлении юстиции по Иссык-Кульской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Каракольского городского Кенеша депутатов по соблюдению законности, связям со СМИ и общественностью, депутатской этике и депутатской деятельности (Усупбаеву К.Т.) и первого вице-мэра г.Каракол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А.Джумабекова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mziotea-n4b2x4cyor9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Каракольского городского Кенеша депутатов №26-7/9 от 28.09.2012г.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Порядке наименования, переименования и присвоения новых названий улицам, площадям и другим линейным и локальным транспортным объектам города 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Основные понятия, используемые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 Нормативная правовая база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Компетенция органов местного самоуправления города Каракол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  <w:r>
        <w:rPr>
          <w:rFonts w:ascii="Arial" w:cs="Arial" w:eastAsia="Arial" w:hAnsi="Arial"/>
          <w:sz w:val="24"/>
          <w:szCs w:val="24"/>
        </w:rPr>
        <w:t xml:space="preserve"> Единая городская политика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Каракол. </w:t>
      </w:r>
      <w:r>
        <w:rPr>
          <w:rFonts w:ascii="Arial" w:cs="Arial" w:eastAsia="Arial" w:hAnsi="Arial"/>
          <w:sz w:val="24"/>
          <w:szCs w:val="24"/>
        </w:rPr>
        <w:t xml:space="preserve">Статья 5.</w:t>
      </w:r>
      <w:r>
        <w:rPr>
          <w:rFonts w:ascii="Arial" w:cs="Arial" w:eastAsia="Arial" w:hAnsi="Arial"/>
          <w:sz w:val="24"/>
          <w:szCs w:val="24"/>
        </w:rPr>
        <w:t xml:space="preserve"> Присвоение наименований территориальным единицам –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. Общие требования в области наименования, переименования и присвоения новых названий улицам и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  <w:r>
        <w:rPr>
          <w:rFonts w:ascii="Arial" w:cs="Arial" w:eastAsia="Arial" w:hAnsi="Arial"/>
          <w:sz w:val="24"/>
          <w:szCs w:val="24"/>
        </w:rPr>
        <w:t xml:space="preserve"> Общие требования в области наименований и переименований территориальных единиц города Каракол – новостроек и других частей территории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Основные требования и правила в области наименований, переименований и присвоения новых названий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 Порядок внесения предложений о наименовании, переименовании и присвоении новых названий улицам, площадям и другим линейным и локальным транспортным объектам города Каракол.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  <w:r>
        <w:rPr>
          <w:rFonts w:ascii="Arial" w:cs="Arial" w:eastAsia="Arial" w:hAnsi="Arial"/>
          <w:sz w:val="24"/>
          <w:szCs w:val="24"/>
        </w:rPr>
        <w:t xml:space="preserve"> Обязанности инициативных групп граждан по установке и оформлению дорожных указателей, знаков, информационных табличек и ориентирующих надписей.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  <w:r>
        <w:rPr>
          <w:rFonts w:ascii="Arial" w:cs="Arial" w:eastAsia="Arial" w:hAnsi="Arial"/>
          <w:sz w:val="24"/>
          <w:szCs w:val="24"/>
        </w:rPr>
        <w:t xml:space="preserve"> Порядок финансирования работ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 </w:t>
      </w:r>
      <w:r>
        <w:rPr>
          <w:rFonts w:ascii="Arial" w:cs="Arial" w:eastAsia="Arial" w:hAnsi="Arial"/>
          <w:sz w:val="24"/>
          <w:szCs w:val="24"/>
        </w:rPr>
        <w:t xml:space="preserve">Статья 12.</w:t>
      </w:r>
      <w:r>
        <w:rPr>
          <w:rFonts w:ascii="Arial" w:cs="Arial" w:eastAsia="Arial" w:hAnsi="Arial"/>
          <w:sz w:val="24"/>
          <w:szCs w:val="24"/>
        </w:rPr>
        <w:t xml:space="preserve"> Обязанности инициативных групп граждан 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  <w:r>
        <w:rPr>
          <w:rFonts w:ascii="Arial" w:cs="Arial" w:eastAsia="Arial" w:hAnsi="Arial"/>
          <w:sz w:val="24"/>
          <w:szCs w:val="24"/>
        </w:rPr>
        <w:t xml:space="preserve"> Порядок принятия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  <w:r>
        <w:rPr>
          <w:rFonts w:ascii="Arial" w:cs="Arial" w:eastAsia="Arial" w:hAnsi="Arial"/>
          <w:sz w:val="24"/>
          <w:szCs w:val="24"/>
        </w:rPr>
        <w:t xml:space="preserve"> Разрешение споров и разногласий.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нарушение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основывается на законодательстве Кыргызской Республики, Уставе мэрии города Каракол и устанавливает нормативные правовые основы обеспечения порядка наименования, переименования и присвоения новых названий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основные понятия: - линейные транспортные объекты: улицы, площади, аллеи, бульвары, мосты, переулки, путепроводы, проезды, просеки, тупики; - локальные внутригородские территории - стадионы, парки, скверы; - названия - имена собственные, присваиваемые территориальным единицам, линейным и локальным транспортным объектам и служащие для их выделения и распознавания; - установление названий - выявление существующих наименований, присвоение наименований безымянным объектам и изменение уже имеющихся названий; - нормализация названий - определение наименований территориальных единиц, линейных и локальных транспортных объектов в соответствии с правилами и традициями употребления топонимов в современном кыргызском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Нормативная правовая база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правовая база о порядке наименования, переименования и присвоения новых названий улицам, площадям и другим линейным и локальным транспортным объектам города Каракол состоит из законодательства Кыргызской Республики, Устава мэрии города Каракол, настоящего Положения, а также постановлений мэрии города Каракол и Каракольского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Компетенция органов местного самоуправления города Каракол в области наименования, переименования и присвоения новых названий улицам, площадям и другим линейным и локальным транспортным объектам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местного самоуправления города Каракол, как муниципального образования,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 относятся: - осуществление исполнительных, распорядительных и контрольных функций по наименованию, переименованию и присвоению новых названий улицам, площадям и другим объектам города Каракол путем их выявления, изменения, нормализации, учета и сохранения; - координация деятельности мэрии города Каракол и ее структурных подразделений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Каракол; - определение единых требований, норм и правил по наименованию, переименованию и присвоению новых названий улицам, площадям и другим линейным и локальным транспортным объектам города Каракол; - определение порядка финансирования работ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Каракол; - информирование населения о наименовании, переименовании и присвоении новых названий улицам, площадям и другим линейным и локальным транспортным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Единая городская политика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единой политики в выявлении, установлении, присвоении, изменении, нормализации, употреблении, учете и сохранении наименованных территориальных единиц, улиц, площадей и других линейных и локальных транспортных объектов органы местного самоуправления города Каракол (далее – мэрия города Каракол и Каракольский городской Кенеш депутатов ) учреждают совместным постановлением специально уполномоченный орган - комиссию по изучению вопросов наименования, переименования и присвоения новых названий улицам, площадям и другим линейным и локальным транспортным объектам города Каракол (далее - комиссия), в состав которой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Каракольского городского Кенеша депутатов по соблюдению законности, связям со СМИ и общественностью, депутатской этике и депутатской деятельности –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ЖКХ мэрии – зам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члены постоянной комиссии Каракольского городского Кенеша депутатов по соблюдению законности, связям со СМИ и общественностью, депутатской этике и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сотрудники сектора ЖХК мэрии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Присвоение наименований территориальным единицам - улицам, площадям и другим линейным и локальным транспортным объектам города Каракол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наименований, переименование и присвоение новых названий улицам, площадям и другим линейным и локальным транспортным объектам города Каракол осуществляется решением сессии Каракольского городского Кенеша депутатов по представлению соответствующей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Общие требования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в области наименований, переименований и присвоения новых названий улицам, площадям и другим линейным и локальным транспортным объектам города должны отвечать словообразовательным, произносительным и стилистическим нормам. Они должны быть благозвучными, удобными для произношения.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Общие требования в области наименований и переименований территориальных единиц города Каракол – новостроек и других частей территории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новостроек города Каракол, других частей территории города должны соответствовать преимущественно историческим, географическим и градостроительным особенностям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Основные требования и правила в области наименований, переименований и присвоения новых названий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требованиям и правилам наименования, переименования и присвоения новых названий улицам, площадям и другим линейным и локальным транспортным объектам города Каракол относятся: - названия улицы, площади, другого линейного и локального транспортного объекта независимо от величины именуемого объекта должны содержать информацию об историко-культурном развитии района, города или Кыргызской Республики и учитывать мнение не менее 51 процентов граждан, собственников жилых домов, проживающих на именуемой территории, путем проведения собрания и составлением протоколов и подписанием на согласие, заверенными управляющим МТОС; - присвоение улицам и площадям имен, фамилий известных жителей города, проживших не менее 15 лет в городе Каракол, граждан а также знаменитых лиц Кыргызской Республики и зарубежных стран может производиться после смерти указанных лиц.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9. Порядок внесения предложений о наименовании, переименовании и присвоении новых названий улицам, площадям и другим линейным и локальным транспортным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наименованию, переименованию и присвоению новых названий улицам, площадям и другим линейным и локальным транспортным объектам вносятся Инициативными группами граждан (ИГГ) города в мэрию города Каракол. После рассмотрения предложений о наименовании, переименовании, присвоении новых названий улицам, площадям и другим линейным и локальным транспортным объектам предложения направляются на рассмотрение в соответствующую комиссию. Предложение должно содержать следующие сведения: - указание на вид объекта, месторасположение улицы, площади, застройки, существующие названия объекта (если таковое имеется); - предлагаемое наименование и его обоснование; - название инициативной группы, предлагающей наименование, переименование или присвоение нового названия улицам, площадям и другим линейным и локальным транспортным объектам; - карту - схему, на которой обозначается расположение объекта; - финансовый расчет затрат на наименование, переименование или присвоение нового названия. В ходатайстве, исходящем от инициативных групп граждан, указывается фамилии, имена, отчества граждан, их почтовые адреса и номера телефонов. В предложениях о присвоении улицам и площадям и другим линейным и локальным транспортным объектам наименований, образованных на основе личных имен и производных от них слов и словосочетаний, сообщаются краткие биографические данные этих лиц, также прилагается ходатайство инициативных групп. Предложения о наименовании и переименовании улиц, площадей и других линейных и локальных транспортных объектов рассматриваются и обсуждаются с участием заинтересованных сторон не более чем в 3-месячный срок. При согласии с внесенными предложениями комиссия готовит проекты документов, необходимые для присвоения улицам, площадям и другим линейным и локальным транспортным объектам соответствующего наименования на рассмотрение сессии Караольского городского Кенеша депутатов. В случае отказа инициативным группам направляется мотивированное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Обязанности инициативных групп граждан по установке и оформлению дорожных указателей, знаков, информационных табличек и ориентирующих надписей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 граждан, которые вносят предложения по наименованию, переименованию и присвоению новых названий улицам, площадям и другим линейным и локальным транспортным объектам решают вопрос благоустройства (обеспечивают чистку арыков, уборку мусора, установку уличных, домовых знаков, памятных информационных досок и табличек, ориентирующих надписей в соответствии с существующими стандартами 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Порядок финансирования работ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 граждан, которые вносят предложения: 1. По присвоению новых названий новым улицам, площадям и другим линейным и локальным транспортным объектам полностью берут на себя все финансовые расходы, указанные в ст. 10 согласно составленных смет. 2. По переименованию улиц, площадей и других линейных и локальных транспортных объектов берут на себя все финансовые расходы, указанные в ст. 10 и ст. 11 данного положения и обязаны внести в бюджет города Каракол 100 000 (сто тысяч) сомов. 3. Из средств местного бюджета финансируются предложения по наименованию, переименованию новых названий улиц, площадей и других линейных и локальных транспортных объектов именами, фамилиями известных, знаменитых граждан Кыргызской Республики, имеющих особые заслуги перед отечеством по предложению Президента и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Обязанности инициативных групп граждан и органа местного самоуправления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 граждан, которые вносят предложения по наименованию, переименованию и присвоению новых названий улицам, площадям и другим линейным и локальным транспортным объектам в дальнейшем обязаны нести полную ответственность за содержание данных объектов в чистоте и порядке. Мэрия города Каракол своевременно информирует жителей города о принятых решениях по наименованию, переименованию и присвоению новых названий улицам, площадям и другим линейным и локальным транспортным объектам города путем оповещения жителей города через средства массовой информации (печать, радио, телевидение), путем издания карт города, справочной литературы, установки указателей.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Порядок принятия решений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всем наименованиям, переименованиям и присвоениям новых названий улицам, площадям и другим линейным и локальным транспортным объектам принимаются только решением сессии Каракольского городского Кенеша депутатов после выполнения условий, указанных в ст. 8, 9, 10 и 11 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Разрешение споров и разногласий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разногласия, возникающие в связи с применением настоящего Положения, могут быть разрешены: - сторонами в рамках согласительных процедур; - мэрией города Каракол и Каракольским городским Кенешем депутатов в пределах их компетенции; - судами в случаях и порядке,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требований настоящего Положения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Положения должностные лица и граждане несут ответственность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 г.Каракол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И.Омурканов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9f5bbkmp0zqeoflhx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dalil.kg/document/25271</w:t>
      </w:r>
    </w:hyperlink>
  </w:p>
  <w:p>
    <w:pPr>
      <w:spacing w:after="0" w:before="40"/>
      <w:jc w:val="center"/>
    </w:pPr>
    <w:hyperlink w:history="1" r:id="rIdopvi59bi0k-xkwec7xo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cfiubambm1ms8ufna4c" Type="http://schemas.openxmlformats.org/officeDocument/2006/relationships/hyperlink" Target="https://dalil.kg/document/25271#p1" TargetMode="External"/><Relationship Id="rIdr9abnnzrwwi9cgjjzj59j" Type="http://schemas.openxmlformats.org/officeDocument/2006/relationships/hyperlink" Target="https://dalil.kg/document/202591" TargetMode="External"/><Relationship Id="rIdmziotea-n4b2x4cyor9nx" Type="http://schemas.openxmlformats.org/officeDocument/2006/relationships/hyperlink" Target="https://dalil.kg/document/252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9f5bbkmp0zqeoflhxri" Type="http://schemas.openxmlformats.org/officeDocument/2006/relationships/hyperlink" Target="https://dalil.kg/document/25271" TargetMode="External"/><Relationship Id="rIdopvi59bi0k-xkwec7xo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2026-10-01T00:50:24.706Z</dcterms:created>
  <dcterms:modified xsi:type="dcterms:W3CDTF">2026-10-01T00:50:24.706Z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