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РАЙОННЫЙ</w:t>
      </w:r>
      <w:r>
        <w:rPr>
          <w:rFonts w:ascii="Arial" w:cs="Arial" w:eastAsia="Arial" w:hAnsi="Arial"/>
          <w:sz w:val="24"/>
          <w:szCs w:val="24"/>
        </w:rPr>
        <w:t xml:space="preserve">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XVI сессия Кара-Суйского районного кенеша депутатов четвертого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сентября 2011 г</w:t>
      </w:r>
      <w:r>
        <w:rPr>
          <w:rFonts w:ascii="Arial" w:cs="Arial" w:eastAsia="Arial" w:hAnsi="Arial"/>
          <w:sz w:val="24"/>
          <w:szCs w:val="24"/>
        </w:rPr>
        <w:t xml:space="preserve">ода </w:t>
      </w:r>
      <w:r>
        <w:rPr>
          <w:rFonts w:ascii="Arial" w:cs="Arial" w:eastAsia="Arial" w:hAnsi="Arial"/>
          <w:sz w:val="24"/>
          <w:szCs w:val="24"/>
        </w:rPr>
        <w:t xml:space="preserve">№16/81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регламент Кара-Суйского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Законам Кыргызской Республики </w:t>
      </w:r>
      <w:hyperlink w:history="1" r:id="rIduuo-oka4mxosjl5w2x2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“О местном самоуправлении”</w:t>
        </w:r>
      </w:hyperlink>
      <w:r>
        <w:rPr>
          <w:rFonts w:ascii="Arial" w:cs="Arial" w:eastAsia="Arial" w:hAnsi="Arial"/>
          <w:sz w:val="24"/>
          <w:szCs w:val="24"/>
        </w:rPr>
        <w:t xml:space="preserve"> и “О местной государственной администрации”, в целях исполнения постановления Национального агентства по делам местного самоуправления №08/02 от 12.08.2011 года, учитывая рассмотрение постоянной комиссии по законности, правам, укреплении дисциплины, депутатской этике и общественных организациях, также рассмотрев и обсудив данный вопрос Кара-Суйский районный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</w:t>
      </w:r>
      <w:hyperlink w:history="1" r:id="rIdstxkn_pu6subtpsiosv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Кара-Суйского районного кенеша согласно приложени</w:t>
      </w:r>
      <w:r>
        <w:rPr>
          <w:rFonts w:ascii="Arial" w:cs="Arial" w:eastAsia="Arial" w:hAnsi="Arial"/>
          <w:sz w:val="24"/>
          <w:szCs w:val="24"/>
        </w:rPr>
        <w:t xml:space="preserve">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Кара-Суйского районного кенеша привести в соответствие регламент районного кенеша с внесенными ихменениями, дополнениями и для внесения настоящего регламента в государственный реестр министерства Юстиции направить в Управление Ошской  областной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комиссию районного кенеша по законности, правам, укреплении дисциплины, депутатской этике и общественных организациях (Айдаров С.)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Б.Каратаев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XVI сессии (четвертого созыва) Кара-Суйского районного кенеша депутатов №16/81 от 14 сентября 2011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дополнения, внесенные в регламент Кара-Суйского районного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тексте регламента название Закона Кыргызской Республики “О местном самоуправлении и государственной администрации” заменить </w:t>
      </w:r>
      <w:hyperlink w:history="1" r:id="rIdfdy51ocyz3gbl5kkboz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“О местном самоуправлении”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2.1.-пункт 2-главы регламента следующим содержанием: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Компетенция Кара-Суйского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Районный кенеш в соответствии пункта 5  статьи 31 Закона Кыргызской Республики “О местном самоуправлении” рассматривает и принимает постановления по нижеследующим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стратегий, прогнозов, плана и программы социально-экономического развития района, программы восстановления и охраны окружающей среды в районе и осуществление надзора за их 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районного бюджета и отчета о его исполнении, а также порядка использования специальных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вопросы использования невостребованных и неиспользованных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заслушивание не реже одного раза в год информации главы местной государственной администрации о положении дел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внесение предложения по кандидатуре для назначения на должность главы местной государственной администрации - акима в порядке, установленном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выражение недоверия главе местной государственной администрации за неисполнение или ненадлежащее исполнение им своих обязанностей двумя третями голосов от общего числа депутатов районного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досрочное прекращение полномочий депутатов в случаях,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выработка предложений по административно-территориальному устройству с целью их внесения в соответствующие органы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избрание председателя кенеша и его заместителя, освобождение их от должности, отмена решений председателя кенеша,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принятие регламента районного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контроль за исполнением решений районного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утверждение структуры и штатного расписания аппарата районного кенеша на основе типовых нормативов, определяемых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внесение предложений по осуществлению проектных работ, строительству, содержанию и модернизации дорог, мостов, жилого фонда в соответствии с законом, а также других объектов в области коммунального хозяйства, экономики, социальной сферы и сферы развлечений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согласование вопросов о создании, реорганизации и ликвидации социально-культурных учреждений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принятие решения об организации и проведении научных, учебно-воспитательных, культурно-воспитательных, молодежно-спортивных мероприятий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принятие в соответствии с законом решения об объединении усилий с другими органами местного самоуправления, в том числе по вопросам трансграничного сотрудничества, в целях реализации общественно-полезных работ и услуг, продвижения и защиты интересов органов местного самоуправления, а также о сотрудничестве с отечественными и зарубежными хозяйствующими субъектами и общественными объединениями для осуществления мероприятий или выполнения работ, представляющих общий интерес;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утверждение символики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осуществление контроля за деятельностью территориальных подразделений государственных органов власти, кроме судей, прокуроров, руководителей территориальных подразделений государственного органа национальной безопасности и органов государственной статистики Кыргызской Республики, а также иных учреждений, организаций, расположенных на подведомственной территории, а также внесение вопроса об отстранении от должности руководителей вышеуказанных органов в случае ненадлежащего исполнения ими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иные вопросы, предусмотренные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V разделом 15 главой регламент Кара-Суйского районного кенеша следующим содержанием: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внесения предложения по кандидатуре для назначения на должность главы Кара-Суйской районной государственной администрации-акима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принятия депутатами районного кенеша решения о кандидатуре, предлагаемой для назначения на должность главы государственной администрации района-акима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 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15.1. Кандидатуры (не менее трех) на должность главы государственной администрации района - акима (далее - аким) вносятся Премьер-министром Кыргызской Республики в соответствующий районный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15.2. Районный кенеш в течение 15 рабочих дней со дня внесения Премьер-министром кандидатур, путем тайного голосования принимает решение и вносит Премьер-министру предложение по кандидатуре для назначения на должность акима.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15.3. В случае если до истечения вышеуказанного срока районный кенеш не сможет определиться по кандидатуре или не внесет соответствующее предложение по кандидатуре для назначения на должность акима, Премьер-министр представляет другие кандидатуры (не менее трех) в районный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15.4. Одна и таже кандидатура не может вносится Премьер-министром  в соответствующий районный кенеш два раза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15.5. Голосование по кандидатурам для назначения на должность акима считается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состоявшимся если в нем участвовало не менее двух третей от общего числа депутатов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Представление кандидатур на должность акима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15.6. Кандидатуры на должность акима представляются районному кенешу уполномочным представителем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15.7.  По каждому из кандидатов в районный кенеш представляются 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биографические данные (Ф.И.О., дата и место рождения, национальность, место получения среднего образования, семейное положение, постоянное место жительства, партийная принадлежность);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фотография, копия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образовании (специальное, высшее), копии документов об образовании, наличии ученой степени и ученого 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трудовой деятельности, копии трудовой книжки, документов о награждении государственными и ведомственными наградами.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15.8. По каждой из кандидатур оформляется официальное письмо за подписью Премьер-министра, с кратким изложением анкетных данных, характеристикой профессиональных и деловых качеств, основаниями выдвижения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Организационное обеспечение процесса голосования по кандидатурам на должность акима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15.9. Для организации процедуры рассмотрения районным кенешем кандидатур для назначения на  должность акима, представленных Премьер-министром, решением районного кенеша образуется Счетная комиссия из 3-5 депутатов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15.10. Счетная комиссия устанавливает форму и текст бюллетеней для голосования, обеспечивает их хранение, организует ведение протоколов своих заседаний, осуществляет иные полномочия в соответствии с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Материально-техническое обеспечение деятельности Счетной комиссии осуществляет районная государственная администрация.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15.11. Бюллетень для голосования включаются только кандидаты на должность акима, внесенные Премьер-министром.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15.12. Рассмотрение и голосование по кандидатурам на должность аима осуществляется в специально отведенном помещении, определенным районным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15.13. Ответственность за явку депутатов, организацию голосования, оборудование помещения и поддержание в нем необходимого порядка несет председательрайонного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15.14. Ответственность за обеспечение процедуры голосования возлагается на Счетную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депутатов районного кенеша перед голосованием;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бюллетени для голосования зарегистрированным депутатам районного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прохождением депутатов районного кенеша с избирательными бюллетенями в кабины для тайного голосования и обеспечивает тайность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подведения итогов голосования по кандидатурам на должность акима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15..15. Перед голосованием урна для бюллетеней проверяется, пломбируется и опечатывается Счетной комиссией в присутствии депутатов районного кенеша и уполномочного представителя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15.16. Каждый депутат голосует лично. Голосование за других лиц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15.17. Бюллетени заполняются голосующим в кабине или комнате для тайного голосования. При заполнении голосующим бюллетеней запрещается присутствие любого постороннего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15.18 Депутат в бюллетене для тайного голосования ставит отметку «за» напротив только одной фамилии того кандидата, за которого он голосует, либо к позиции «Против всех кандидатов».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15.19 Недействительными считаются бюллетени неустановленной формы, а также бюллетени, в которых отметка «за» оставлена за две и более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15.20 Кандидатура на должность акима района считается одобренной, если за нее проголосовало большинство от общего числа депутатов районного кенеша.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тайного голосования составляется протокол счетной комиссии в двух экземплярах, подписываемый всеми членами счетной комиссии.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экземпляр протокола с решением районного кенеша направляется Премьер-министру, второй экземпляр - хранится у ответственного секретаря районного кенеша, третий экземпляр - в Национальное агентство Кыргызской Республики по делам местного самоуправления для внесения в единую базу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15.21. На основании протокола счетной комиссии итоги тайного голосования утверждаются решением сессии районного кенеша. Сессия кенеша своим решением утверждает протокол счетной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15.22 Решение сессии кенеша об одобрении кандидатуры направляется Премьер министру с предложением о назначении главы государственной администрации района - акима.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15.23. В случае если по итогам голосования ни один из кандидатов не набрал большинство голосов от общего числа депутатов районного кенеша, проводится второй тур голосования. Второй тур голосования проходит в тот же день, что и первый тур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15.24. При втором туре голосования в бюллетени включаются двакандидата, набравшие наибольшее количество голосов в первом туре. Подведение итогов голосования во втором туре производится в соответствии с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15.25. В случае, если по итогам второго тура голосования ни один из кандидатов не набрал большинство голосов от общего числа депутатов районного кенеша, кандидатуры на должность акима района, внесенные Премьер-министром, считаются отклоненными, о чем председатель районного кенеша в течении 24 часов в письменной форме извещает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Премьер-министр представляет другие кандидатуры в порядке, установленном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А.Калматова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jufn_cqlrh2ogersc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dalil.kg/document/25835</w:t>
      </w:r>
    </w:hyperlink>
  </w:p>
  <w:p>
    <w:pPr>
      <w:spacing w:after="0" w:before="40"/>
      <w:jc w:val="center"/>
    </w:pPr>
    <w:hyperlink w:history="1" r:id="rIda4abacbcp7665nt718u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o-oka4mxosjl5w2x2jf" Type="http://schemas.openxmlformats.org/officeDocument/2006/relationships/hyperlink" Target="https://dalil.kg/document/203102" TargetMode="External"/><Relationship Id="rIdstxkn_pu6subtpsiosv-m" Type="http://schemas.openxmlformats.org/officeDocument/2006/relationships/hyperlink" Target="https://dalil.kg/document/25836" TargetMode="External"/><Relationship Id="rIdfdy51ocyz3gbl5kkboz4w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jufn_cqlrh2ogerscin" Type="http://schemas.openxmlformats.org/officeDocument/2006/relationships/hyperlink" Target="https://dalil.kg/document/25835" TargetMode="External"/><Relationship Id="rIda4abacbcp7665nt718u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2026-10-07T01:08:58.625Z</dcterms:created>
  <dcterms:modified xsi:type="dcterms:W3CDTF">2026-10-07T01:08:58.625Z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