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fhumbxo7ev2pcsanjfs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Республики9 января 2001 года. Регистрационный номер 8 г.Бишкекот 29 декабря 2000 года № 387              ПРИКАЗ МИНИСТЕРСТВА ТРАНСПОРТА И КОММУНИКАЦИЙ                         КЫРГЫЗСКОЙ РЕСПУБЛИКИ      1. Утвердить прилагаемые часовые тарифные ставки,  согласованные сМинистерством труда и социальной защиты Кыргызской Республики:     - </w:t>
      </w:r>
      <w:hyperlink w:history="1" r:id="rIdqzcciik25eophdz3le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для рабочих дорожных организаций;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kmoikyh3-d6oljxzmik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для водителей грузовых автомобилей;</w:t>
        </w:r>
      </w:hyperlink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tla3e-ls2jlde9sb99u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отдельных профессий рабочих IV разряда, занятых управлением мощ-</w:t>
        </w:r>
      </w:hyperlink>
      <w:hyperlink w:history="1" r:id="rId-u_xdqevwxr1tq6rhbk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ными и особо сложными строительными машинами и механизмами, их ремонтом</w:t>
        </w:r>
      </w:hyperlink>
      <w:hyperlink w:history="1" r:id="rIdeldzbkpryszfnctfcnt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обслуживанием.</w:t>
        </w:r>
      </w:hyperlink>
      <w:r>
        <w:rPr>
          <w:rFonts w:ascii="Arial" w:cs="Arial" w:eastAsia="Arial" w:hAnsi="Arial"/>
          <w:sz w:val="24"/>
          <w:szCs w:val="24"/>
        </w:rPr>
        <w:t xml:space="preserve">     2. Ввести новые тарифные ставки с 1 января 2001 года.     3. Отделу  кадровой  и правовой работы осуществить государственнуюрегистрацию указанных часовых тарифных ставок в установленном порядке вМинистерстве юстиции Кыргызской Республики.     4. Признать утратившим силу часовые тарифные  ставки  для  рабочихдорожных  организаций и водителей грузовых автомобилей,  отдельных про-фессий рабочих, введенные с 1 января 1998 года.     5. Директору  Департамента автодорог Мамаеву К.  довести настоящийприказ до сведения ПЛУАДов и УАД Бишкек-Ош.      И.о. Министра транспорта и коммуникаций     Кыргызской Республики                             Ж.Сатыбалдиев                                                     Утверждены                                              приказом Министерства                                            транспорта и коммуникаций                                              Кыргызской Республики                                          от 29 декабря 2000 года № 387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ЧАСОВЫЕ ТАРИФНЫЕ СТАВКИ                отдельных профессий рабочих IV разряда,             занятых управлением мощными и особо сложными                 строительными машинами и механизмами,                       их ремонтом и обслуживаем                          (Ф.Р.Н.-166,8 час) -----------------------------------------------------------------------№ |            Наименование профессий                 |Часовые тарифные  |                                                   | ставки, в сом.--|---------------------------------------------------|----------------1 |Водители погрузчиков мощностью:                    |  |  200 до 350 л.с.                                  |     7,83  |  350 до 500 л.с.                                  |     8,35  |  500 л.с. и более                                 |     8,912 |Машинисты автогрейдеров мощностью:                 |  |  более 200 до 240 л.с.                            |     8,35  |  240 л.с. и более                                 |     8,913 |Машинисты бульдозеров мощностью:                   |  |  285-384 л.с.                                     |     8,35  |  385 л.с. и более                                 |     8,914 |Машинисты скреперов самоходных мощностью:          |  |  от 160 до З60 л.с.                               |     8,35  |  от 375 до 720 л.с.                               |     8,915 |Машинисты экскаваторов мощностью:                  |  |  200-250 л.с.                                     |     8,35  |  250-300 л.с.                                     |     8,91  |  300 л.с. и более                                 |     9,666 |Трактористы на тракторах мощностью:                |  |  300-500 л.с.                                     |     7,83  |  500 л.с. и более                                 |     8,357 |Машинист смесителя асфальтобетона                  |     8,918 |Машинист укладчика асфальтобетона                  |     8,919 |Слесарь строительный                               |     8,9110|Наладчик строительных машин                        |     9,66-----------------------------------------------------------------------      Директор Департамента автодорог                   К.Мамаев      Начальник Управления экономической     политики и приватизации                           В.Оселедько                                                     Утверждены                                              приказом Министерства                                            транспорта и коммуникаций                                              Кыргызской Республики                                          от 29 декабря 2000 года № 387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ЧАСОВЫЕ ТАРИФНЫЕ СТАВКИ              водителям грузовых автомобилей для дорожных                  организаций Министерства транспорта                       и коммуникаций (тыс.сом)                                                           (Ф.Р.В=166,8)-----------------------------------------------------------------------Грузоподъемность|    I группа    |      II группа     |   III группа   автомобилей  |----------------|--------------------|----------------   (в тоннах)   |бортовые машины,|специализированные и|  автомобили по                | фургоны общего | спецавтом. фургоны,|    перевозке                |   назначения   |    снегоочист.,    |    цемента и                |                |  поливомоеч. а/м,  |  ядохимикатов                |                | автокраны, тягачи  |                |----------------|--------------------|----------------                |часовая| средне-|часовая|среднемесяч.|часовая|средне-                |       | месяч. |       |            |       |месяч.----------------|-------|--------|-------|------------|-------|--------До 0,5          |       |        |  4,33 |     722    |  4,48 |   722Свыше 0,5 до 1,5|  4,33 |   722  |  4,48 |     747    |  4,68 |   747Свыше 1,5 до 3,5|  4,48 |   747  |  4,68 |     781    |  4,68 |   781Свыше 3,5 до 5,5|  4,68 |   781  |  4,96 |     827    |  4,96 |   827Свыше 5,5 до 7  |  4,96 |   827  |  5,16 |     861    |  5,16 |   861Свыше 7 до 10   |  5,16 |   861  |  5,44 |     907    |  5,44 |   907ТАРЗ-002        |  5,31 |   886  |       |            |       |ГАЗ-24          |  4,48 |   747  |       |            |       |-----------------------------------------------------------------------      Директор Департамента автодорог                   К.Мамаев      Начальник Управления экономической     политики и приватизации                           В.Оселедько                                                     Утверждены                                              приказом Министерства                                            транспорта и коммуникаций                                              Кыргызской Республики                                          от 29 декабря 2000 года № 387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ЧАСОВЫЕ ТАРИФНЫЕ СТАВКИ             для рабочих дорожных организаций Министерства                       транспорта и коммуникаций -----------------------------------------------------------------------            Характер работ            |            Разряды                                      |--------------------------------                                      |   I  |  II  |  III |  IV  |  V--------------------------------------|------|------|------|------|----На ремонт и содержание дорог и        |      |      |      |      |дорожных сооружений и в подсобных     |      |      |      |      |производствах:                        |      |      |      |      |  часовая тарифная ставка             |  4,06|  4,41|  4,83|  5,44| 627  месячная зар/плата                  |678   |735   |805   |908   |1045-----------------------------------------------------------------------      Директор Департамента автодорог                   К.Мамаев      Начальник Управления экономической     политики и приватизации                           В.Оселедько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ef19l3j5e2numjr25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dalil.kg/document/26002</w:t>
      </w:r>
    </w:hyperlink>
  </w:p>
  <w:p>
    <w:pPr>
      <w:spacing w:after="0" w:before="40"/>
      <w:jc w:val="center"/>
    </w:pPr>
    <w:hyperlink w:history="1" r:id="rIdaex-iur1-u9nloss66a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umbxo7ev2pcsanjfsnb" Type="http://schemas.openxmlformats.org/officeDocument/2006/relationships/hyperlink" Target="https://dalil.kg/document/202591" TargetMode="External"/><Relationship Id="rIdqzcciik25eophdz3leyhq" Type="http://schemas.openxmlformats.org/officeDocument/2006/relationships/hyperlink" Target="https://dalil.kg/document/26002#3" TargetMode="External"/><Relationship Id="rIdkmoikyh3-d6oljxzmikf2" Type="http://schemas.openxmlformats.org/officeDocument/2006/relationships/hyperlink" Target="https://dalil.kg/document/26002#2" TargetMode="External"/><Relationship Id="rIdtla3e-ls2jlde9sb99uuv" Type="http://schemas.openxmlformats.org/officeDocument/2006/relationships/hyperlink" Target="https://dalil.kg/document/26002#1" TargetMode="External"/><Relationship Id="rId-u_xdqevwxr1tq6rhbktq" Type="http://schemas.openxmlformats.org/officeDocument/2006/relationships/hyperlink" Target="https://dalil.kg/document/26002#1" TargetMode="External"/><Relationship Id="rIdeldzbkpryszfnctfcntgy" Type="http://schemas.openxmlformats.org/officeDocument/2006/relationships/hyperlink" Target="https://dalil.kg/document/26002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ef19l3j5e2numjr25rk" Type="http://schemas.openxmlformats.org/officeDocument/2006/relationships/hyperlink" Target="https://dalil.kg/document/26002" TargetMode="External"/><Relationship Id="rIdaex-iur1-u9nloss66a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2026-09-30T22:56:10.142Z</dcterms:created>
  <dcterms:modified xsi:type="dcterms:W3CDTF">2026-09-30T22:56:10.142Z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