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hwwvumk7e8fxic1fqfld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7 июня 2013 года УП № 139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e_nfizljogq9_ja1_j1q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апреля 1998 года УП № 87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Совете по устойчивому человеческому развитию
 Кыргызской Республики</w:t>
      </w:r>
    </w:p>
    <w:p>
      <w:pPr>
        <w:spacing w:after="240"/>
        <w:jc w:val="center"/>
      </w:pPr>
      <w:r>
        <w:rPr>
          <w:rFonts w:ascii="Arial" w:cs="Arial" w:eastAsia="Arial" w:hAnsi="Arial"/>
          <w:i/>
          <w:iCs/>
          <w:sz w:val="24"/>
          <w:szCs w:val="24"/>
        </w:rPr>
        <w:t xml:space="preserve">(В редакции </w:t>
      </w:r>
      <w:hyperlink w:history="1" r:id="rIdotursfi60pyuqhi8nw6t7">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17 августа 2000 года УП № 208)</w:t>
      </w:r>
    </w:p>
    <w:p>
      <w:pPr>
        <w:spacing w:after="24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по устойчивому человеческому развитию Кыргызской Республики (далее - Совет по развитию) является координационным органом Кыргызской Республики, образуемым Президентом Кыргызской Республики для координации деятельности ветвей государственной власти и их согласованного взаимодействия с негосударственными организациями по достижению устойчивого человеческого развития в Кыргызской Республике.</w:t>
      </w:r>
    </w:p>
    <w:p>
      <w:pPr>
        <w:spacing w:after="120"/>
        <w:jc w:val="both"/>
      </w:pPr>
      <w:r>
        <w:rPr>
          <w:rFonts w:ascii="Arial" w:cs="Arial" w:eastAsia="Arial" w:hAnsi="Arial"/>
          <w:sz w:val="24"/>
          <w:szCs w:val="24"/>
        </w:rPr>
        <w:t xml:space="preserve">2. Совет по развитию возглавляет Президент Кыргызской Республики.</w:t>
      </w:r>
    </w:p>
    <w:p>
      <w:pPr>
        <w:spacing w:after="120"/>
        <w:jc w:val="both"/>
      </w:pPr>
      <w:r>
        <w:rPr>
          <w:rFonts w:ascii="Arial" w:cs="Arial" w:eastAsia="Arial" w:hAnsi="Arial"/>
          <w:sz w:val="24"/>
          <w:szCs w:val="24"/>
        </w:rPr>
        <w:t xml:space="preserve">3. Правовую основу деятельности Совета по развитию составляет Конституция Кыргызской Республики, законы и иные нормативно-правовые акты Кыргызской Республики и настоящее Положение.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Основные задачи Совета по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Основными задачами Совета по устойчивому человеческому развитию являются:</w:t>
      </w:r>
    </w:p>
    <w:p>
      <w:pPr>
        <w:spacing w:after="120"/>
        <w:jc w:val="both"/>
      </w:pPr>
      <w:r>
        <w:rPr>
          <w:rFonts w:ascii="Arial" w:cs="Arial" w:eastAsia="Arial" w:hAnsi="Arial"/>
          <w:sz w:val="24"/>
          <w:szCs w:val="24"/>
        </w:rPr>
        <w:t xml:space="preserve">- определение и обеспечение единой политики на национальном уровне в области устойчивого человеческого развития;</w:t>
      </w:r>
    </w:p>
    <w:p>
      <w:pPr>
        <w:spacing w:after="120"/>
        <w:jc w:val="both"/>
      </w:pPr>
      <w:r>
        <w:rPr>
          <w:rFonts w:ascii="Arial" w:cs="Arial" w:eastAsia="Arial" w:hAnsi="Arial"/>
          <w:sz w:val="24"/>
          <w:szCs w:val="24"/>
        </w:rPr>
        <w:t xml:space="preserve">- обеспечение согласованного функционирования и целенаправленного взаимодействия всех государственных органов и учреждений, органов местного самоуправления и негосударственных организаций по реализации Национальной стратегии Кыргызской Республики по устойчивому человеческому развитию;</w:t>
      </w:r>
    </w:p>
    <w:p>
      <w:pPr>
        <w:spacing w:after="120"/>
        <w:jc w:val="both"/>
      </w:pPr>
      <w:r>
        <w:rPr>
          <w:rFonts w:ascii="Arial" w:cs="Arial" w:eastAsia="Arial" w:hAnsi="Arial"/>
          <w:sz w:val="24"/>
          <w:szCs w:val="24"/>
        </w:rPr>
        <w:t xml:space="preserve">- координация инвестиционной деятельности, национальных и международных программ обеспечения социального развития и человеческой безопасности, технической и иной помощи для формирования единой общенациональной социально-ориентированной политики в сфере устойчивого человеческого развития;</w:t>
      </w:r>
    </w:p>
    <w:p>
      <w:pPr>
        <w:spacing w:after="120"/>
        <w:jc w:val="both"/>
      </w:pPr>
      <w:r>
        <w:rPr>
          <w:rFonts w:ascii="Arial" w:cs="Arial" w:eastAsia="Arial" w:hAnsi="Arial"/>
          <w:sz w:val="24"/>
          <w:szCs w:val="24"/>
        </w:rPr>
        <w:t xml:space="preserve">- популяризация и продвижение Национальной стратегии устойчивого человеческого развития на международном, республиканском и местном уровнях;</w:t>
      </w:r>
    </w:p>
    <w:p>
      <w:pPr>
        <w:spacing w:after="120"/>
        <w:jc w:val="both"/>
      </w:pPr>
      <w:r>
        <w:rPr>
          <w:rFonts w:ascii="Arial" w:cs="Arial" w:eastAsia="Arial" w:hAnsi="Arial"/>
          <w:sz w:val="24"/>
          <w:szCs w:val="24"/>
        </w:rPr>
        <w:t xml:space="preserve">- разработка Комплексной программы реализации Национальной стратегии Кыргызской Республики по устойчивому человеческому развитию на период до 2015 года, организация подготовки национальных программ обеспечения ее реализации и скоординированное осуществление ранее принятых программ в области устойчивого человеческого развития;</w:t>
      </w:r>
    </w:p>
    <w:p>
      <w:pPr>
        <w:spacing w:after="120"/>
        <w:jc w:val="both"/>
      </w:pPr>
      <w:r>
        <w:rPr>
          <w:rFonts w:ascii="Arial" w:cs="Arial" w:eastAsia="Arial" w:hAnsi="Arial"/>
          <w:sz w:val="24"/>
          <w:szCs w:val="24"/>
        </w:rPr>
        <w:t xml:space="preserve">- привлечение широкой общественности страны для реализации целей Национальной стратегии Кыргызской Республики по устойчивому человеческому развитию;</w:t>
      </w:r>
    </w:p>
    <w:p>
      <w:pPr>
        <w:spacing w:after="120"/>
        <w:jc w:val="both"/>
      </w:pPr>
      <w:r>
        <w:rPr>
          <w:rFonts w:ascii="Arial" w:cs="Arial" w:eastAsia="Arial" w:hAnsi="Arial"/>
          <w:sz w:val="24"/>
          <w:szCs w:val="24"/>
        </w:rPr>
        <w:t xml:space="preserve">- координация взаимодействия с зарубежными странами, с международными организациями, в том числе с Программой развития Организации Объединенных Наций в области устойчивого человеческого развития;</w:t>
      </w:r>
    </w:p>
    <w:p>
      <w:pPr>
        <w:spacing w:after="120"/>
        <w:jc w:val="both"/>
      </w:pPr>
      <w:r>
        <w:rPr>
          <w:rFonts w:ascii="Arial" w:cs="Arial" w:eastAsia="Arial" w:hAnsi="Arial"/>
          <w:sz w:val="24"/>
          <w:szCs w:val="24"/>
        </w:rPr>
        <w:t xml:space="preserve">- контроль за реализацией принятых Советом решений и деятельностью государственных органов Кыргызской Республики по их выполнению.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Функции Совета по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Совет по устойчивому человеческому развитию Кыргызской Республики выполняет следующие функции:</w:t>
      </w:r>
    </w:p>
    <w:p>
      <w:pPr>
        <w:spacing w:after="120"/>
        <w:jc w:val="both"/>
      </w:pPr>
      <w:r>
        <w:rPr>
          <w:rFonts w:ascii="Arial" w:cs="Arial" w:eastAsia="Arial" w:hAnsi="Arial"/>
          <w:sz w:val="24"/>
          <w:szCs w:val="24"/>
        </w:rPr>
        <w:t xml:space="preserve">- осуществляет комплексный анализ состояния человеческого и общественного развития в Кыргызской Республике;</w:t>
      </w:r>
    </w:p>
    <w:p>
      <w:pPr>
        <w:spacing w:after="120"/>
        <w:jc w:val="both"/>
      </w:pPr>
      <w:r>
        <w:rPr>
          <w:rFonts w:ascii="Arial" w:cs="Arial" w:eastAsia="Arial" w:hAnsi="Arial"/>
          <w:sz w:val="24"/>
          <w:szCs w:val="24"/>
        </w:rPr>
        <w:t xml:space="preserve">- рассматривает связанные с устойчивым человеческим развитием вопросы права, управления, интеграции общества, обеспечения основных прав и свобод человека, преодоления основных угроз человеческой безопасности, прежде всего - бедности, а также - развития природного, человеческого и социального потенциалов и достижения конкурентоспособности экономики;</w:t>
      </w:r>
    </w:p>
    <w:p>
      <w:pPr>
        <w:spacing w:after="120"/>
        <w:jc w:val="both"/>
      </w:pPr>
      <w:r>
        <w:rPr>
          <w:rFonts w:ascii="Arial" w:cs="Arial" w:eastAsia="Arial" w:hAnsi="Arial"/>
          <w:sz w:val="24"/>
          <w:szCs w:val="24"/>
        </w:rPr>
        <w:t xml:space="preserve">- представляет Президенту Кыргызской Республики предложения и рекомендации по принятию необходимых нормативно-правовых актов и организационных мер по обеспечению реализации Национальной стратегии устойчивого человеческого развития;</w:t>
      </w:r>
    </w:p>
    <w:p>
      <w:pPr>
        <w:spacing w:after="120"/>
        <w:jc w:val="both"/>
      </w:pPr>
      <w:r>
        <w:rPr>
          <w:rFonts w:ascii="Arial" w:cs="Arial" w:eastAsia="Arial" w:hAnsi="Arial"/>
          <w:sz w:val="24"/>
          <w:szCs w:val="24"/>
        </w:rPr>
        <w:t xml:space="preserve">- организует разработку и реализацию национальных программ по отдельным направлениям Национальной стратегии по устойчивому человеческому развитию в Кыргызской Республике, а также контроль и оценку их деятельности;</w:t>
      </w:r>
    </w:p>
    <w:p>
      <w:pPr>
        <w:spacing w:after="120"/>
        <w:jc w:val="both"/>
      </w:pPr>
      <w:r>
        <w:rPr>
          <w:rFonts w:ascii="Arial" w:cs="Arial" w:eastAsia="Arial" w:hAnsi="Arial"/>
          <w:sz w:val="24"/>
          <w:szCs w:val="24"/>
        </w:rPr>
        <w:t xml:space="preserve">- осуществляет отбор приоритетных проектов и программ для достижения целей устойчивого человеческого развития в Кыргызской Республике и рекомендует формы их реализации;</w:t>
      </w:r>
    </w:p>
    <w:p>
      <w:pPr>
        <w:spacing w:after="120"/>
        <w:jc w:val="both"/>
      </w:pPr>
      <w:r>
        <w:rPr>
          <w:rFonts w:ascii="Arial" w:cs="Arial" w:eastAsia="Arial" w:hAnsi="Arial"/>
          <w:sz w:val="24"/>
          <w:szCs w:val="24"/>
        </w:rPr>
        <w:t xml:space="preserve">- координирует деятельность всех центральных и местных государственных органов и органов местного самоуправления Кыргызской Республики по достижению целей Национальной стратегии по устойчивому человеческому развитию;</w:t>
      </w:r>
    </w:p>
    <w:p>
      <w:pPr>
        <w:spacing w:after="120"/>
        <w:jc w:val="both"/>
      </w:pPr>
      <w:r>
        <w:rPr>
          <w:rFonts w:ascii="Arial" w:cs="Arial" w:eastAsia="Arial" w:hAnsi="Arial"/>
          <w:sz w:val="24"/>
          <w:szCs w:val="24"/>
        </w:rPr>
        <w:t xml:space="preserve">- координирует и контролирует деятельность ранее созданных национальных и межведомственных комиссий, национальных программ и национальных фондов по вопросам устойчивого развития общества;</w:t>
      </w:r>
    </w:p>
    <w:p>
      <w:pPr>
        <w:spacing w:after="120"/>
        <w:jc w:val="both"/>
      </w:pPr>
      <w:r>
        <w:rPr>
          <w:rFonts w:ascii="Arial" w:cs="Arial" w:eastAsia="Arial" w:hAnsi="Arial"/>
          <w:sz w:val="24"/>
          <w:szCs w:val="24"/>
        </w:rPr>
        <w:t xml:space="preserve">- взаимодействует с Республиканским общественным экспертным Советом по вопросам устойчивого человеческого развития;</w:t>
      </w:r>
    </w:p>
    <w:p>
      <w:pPr>
        <w:spacing w:after="120"/>
        <w:jc w:val="both"/>
      </w:pPr>
      <w:r>
        <w:rPr>
          <w:rFonts w:ascii="Arial" w:cs="Arial" w:eastAsia="Arial" w:hAnsi="Arial"/>
          <w:sz w:val="24"/>
          <w:szCs w:val="24"/>
        </w:rPr>
        <w:t xml:space="preserve">- координирует взаимодействие государственных органов и органов местного самоуправления с негосударственными организациями по достижению целей Национальной стратегии устойчивого человеческого развития;</w:t>
      </w:r>
    </w:p>
    <w:p>
      <w:pPr>
        <w:spacing w:after="120"/>
        <w:jc w:val="both"/>
      </w:pPr>
      <w:r>
        <w:rPr>
          <w:rFonts w:ascii="Arial" w:cs="Arial" w:eastAsia="Arial" w:hAnsi="Arial"/>
          <w:sz w:val="24"/>
          <w:szCs w:val="24"/>
        </w:rPr>
        <w:t xml:space="preserve">- осуществляет мониторинг реализации программ и проектов в рамках Национальной стратегии устойчивого человеческого развития;</w:t>
      </w:r>
    </w:p>
    <w:p>
      <w:pPr>
        <w:spacing w:after="120"/>
        <w:jc w:val="both"/>
      </w:pPr>
      <w:r>
        <w:rPr>
          <w:rFonts w:ascii="Arial" w:cs="Arial" w:eastAsia="Arial" w:hAnsi="Arial"/>
          <w:sz w:val="24"/>
          <w:szCs w:val="24"/>
        </w:rPr>
        <w:t xml:space="preserve">- контролирует инвестирование и использование технической помощи для достижения целей устойчивого человеческого развития в Кыргызской Республике;</w:t>
      </w:r>
    </w:p>
    <w:p>
      <w:pPr>
        <w:spacing w:after="120"/>
        <w:jc w:val="both"/>
      </w:pPr>
      <w:r>
        <w:rPr>
          <w:rFonts w:ascii="Arial" w:cs="Arial" w:eastAsia="Arial" w:hAnsi="Arial"/>
          <w:sz w:val="24"/>
          <w:szCs w:val="24"/>
        </w:rPr>
        <w:t xml:space="preserve">- сотрудничает с зарубежными партнерами в области устойчивого человеческого развития;</w:t>
      </w:r>
    </w:p>
    <w:p>
      <w:pPr>
        <w:spacing w:after="120"/>
        <w:jc w:val="both"/>
      </w:pPr>
      <w:r>
        <w:rPr>
          <w:rFonts w:ascii="Arial" w:cs="Arial" w:eastAsia="Arial" w:hAnsi="Arial"/>
          <w:sz w:val="24"/>
          <w:szCs w:val="24"/>
        </w:rPr>
        <w:t xml:space="preserve">- осуществляет контроль за соблюдением нормативно-правовых актов Кыргызской Республики по вопросам, влияющим на достижение целей устойчивого человеческого развития, принимает меры по устранению выявленных недостатков и упущений, причин и условий, способствующих их возникновению.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Состав Совета по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Председателем Совета по устойчивому человеческому развитию Кыргызской Республики является Президент Кыргызской Республики.</w:t>
      </w:r>
    </w:p>
    <w:p>
      <w:pPr>
        <w:spacing w:after="120"/>
        <w:jc w:val="both"/>
      </w:pPr>
      <w:r>
        <w:rPr>
          <w:rFonts w:ascii="Arial" w:cs="Arial" w:eastAsia="Arial" w:hAnsi="Arial"/>
          <w:sz w:val="24"/>
          <w:szCs w:val="24"/>
        </w:rPr>
        <w:t xml:space="preserve">По поручению Президента Кыргызской Республики практической работой Совета в период между его заседаниями руководит Государственный секретарь Кыргызской Республики, который также представляет Совет в его взаимоотношениях с зарубежными партнерами и международными организациями.</w:t>
      </w:r>
    </w:p>
    <w:p>
      <w:pPr>
        <w:spacing w:after="120"/>
        <w:jc w:val="both"/>
      </w:pPr>
      <w:r>
        <w:rPr>
          <w:rFonts w:ascii="Arial" w:cs="Arial" w:eastAsia="Arial" w:hAnsi="Arial"/>
          <w:sz w:val="24"/>
          <w:szCs w:val="24"/>
        </w:rPr>
        <w:t xml:space="preserve">В состав Совета по устойчивому человеческому развитию по должности входят: Премьер-министр Кыргызской Республики, Торага палат Жогорку Кенеша Кыргызской Республики, Государственный секретарь Кыргызской Республики, председатель Верховного суда Кыргызской Республики, председатель правления Национального банка Кыргызской Республики, председатель Республиканского общественного экспертного Совета по вопросам устойчивого человеческого развития, губернаторы областей Кыргызской Республики и глава местного самоуправления города Бишкек.</w:t>
      </w:r>
    </w:p>
    <w:p>
      <w:pPr>
        <w:spacing w:after="120"/>
        <w:jc w:val="both"/>
      </w:pPr>
      <w:r>
        <w:rPr>
          <w:rFonts w:ascii="Arial" w:cs="Arial" w:eastAsia="Arial" w:hAnsi="Arial"/>
          <w:sz w:val="24"/>
          <w:szCs w:val="24"/>
        </w:rPr>
        <w:t xml:space="preserve">Члены Совета по развитию участвуют в его заседаниях без права замены.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Порядок работы и обеспечение деятельности Совета по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Работа Совета по устойчивому человеческому развитию Кыргызской Республики осуществляется по планам, утвержденным его председателем. Заседания Совета по развитию проводятся не реже одного раза в полгода. Повестку дня определяет председатель Совета по представлению секретаря Совета по развитию.</w:t>
      </w:r>
    </w:p>
    <w:p>
      <w:pPr>
        <w:spacing w:after="120"/>
        <w:jc w:val="both"/>
      </w:pPr>
      <w:r>
        <w:rPr>
          <w:rFonts w:ascii="Arial" w:cs="Arial" w:eastAsia="Arial" w:hAnsi="Arial"/>
          <w:sz w:val="24"/>
          <w:szCs w:val="24"/>
        </w:rPr>
        <w:t xml:space="preserve">Заседания Совета по устойчивому человеческому развитию оформляются протокольными решениями и подписываются Президентом Кыргызской Республики.</w:t>
      </w:r>
    </w:p>
    <w:p>
      <w:pPr>
        <w:spacing w:after="120"/>
        <w:jc w:val="both"/>
      </w:pPr>
      <w:r>
        <w:rPr>
          <w:rFonts w:ascii="Arial" w:cs="Arial" w:eastAsia="Arial" w:hAnsi="Arial"/>
          <w:sz w:val="24"/>
          <w:szCs w:val="24"/>
        </w:rPr>
        <w:t xml:space="preserve">На основании решений Совета по устойчивому человеческому развитию должны быть разработаны и могут быть изданы соответствующие нормативные правовые акты Кыргызской Республики.</w:t>
      </w:r>
    </w:p>
    <w:p>
      <w:pPr>
        <w:spacing w:after="120"/>
        <w:jc w:val="both"/>
      </w:pPr>
      <w:r>
        <w:rPr>
          <w:rFonts w:ascii="Arial" w:cs="Arial" w:eastAsia="Arial" w:hAnsi="Arial"/>
          <w:sz w:val="24"/>
          <w:szCs w:val="24"/>
        </w:rPr>
        <w:t xml:space="preserve">Совет по развитию в соответствии с основными задачами и направлениями деятельности создает местные советы по устойчивому человеческому развитию, а также, при необходимости, - национальные и межведомственные комиссии, рабочие группы, консультативные советы и другие органы в центре и на местах.</w:t>
      </w:r>
    </w:p>
    <w:p>
      <w:pPr>
        <w:spacing w:after="120"/>
        <w:jc w:val="both"/>
      </w:pPr>
      <w:r>
        <w:rPr>
          <w:rFonts w:ascii="Arial" w:cs="Arial" w:eastAsia="Arial" w:hAnsi="Arial"/>
          <w:sz w:val="24"/>
          <w:szCs w:val="24"/>
        </w:rPr>
        <w:t xml:space="preserve">8. Деятельность Совета по развитию обеспечивается его рабочим органом - Секретариатом Совета совместно с Администрацией Президента Кыргызской Республики и Аппаратом Премьер-министра Кыргызской Республики. Секретариат Совета по устойчивому человеческому развитию Кыргызской Республики осуществляет обеспечение взаимодействия между Советом, государственными органами, местным самоуправлением и общественными организациями, руководит программами, инициированными Советом по развитию, контролирует реализацию их решений.</w:t>
      </w:r>
    </w:p>
    <w:p>
      <w:pPr>
        <w:spacing w:after="120"/>
        <w:jc w:val="both"/>
      </w:pPr>
      <w:r>
        <w:rPr>
          <w:rFonts w:ascii="Arial" w:cs="Arial" w:eastAsia="Arial" w:hAnsi="Arial"/>
          <w:sz w:val="24"/>
          <w:szCs w:val="24"/>
        </w:rPr>
        <w:t xml:space="preserve">В целях содействия комплексному осуществлению стратегии устойчивого человеческого развития на общенациональном уровне Секретариат Совета по развитию создает в своей структуре региональные ресурсные центры, обучающие центры и другие вспомогательные органы в центре и на местах. Секретариат Совета по развитию размещается в здании Дома Правительства.</w:t>
      </w:r>
    </w:p>
    <w:p>
      <w:pPr>
        <w:spacing w:after="120"/>
        <w:jc w:val="both"/>
      </w:pPr>
      <w:r>
        <w:rPr>
          <w:rFonts w:ascii="Arial" w:cs="Arial" w:eastAsia="Arial" w:hAnsi="Arial"/>
          <w:sz w:val="24"/>
          <w:szCs w:val="24"/>
        </w:rPr>
        <w:t xml:space="preserve">Секретариат Совета возглавляет секретарь Совета по развитию, который назначается на должность и освобождается от должности Руководителем Администрации Президента Кыргызской Республики.</w:t>
      </w:r>
    </w:p>
    <w:p>
      <w:pPr>
        <w:spacing w:after="120"/>
        <w:jc w:val="both"/>
      </w:pPr>
      <w:r>
        <w:rPr>
          <w:rFonts w:ascii="Arial" w:cs="Arial" w:eastAsia="Arial" w:hAnsi="Arial"/>
          <w:sz w:val="24"/>
          <w:szCs w:val="24"/>
        </w:rPr>
        <w:t xml:space="preserve">Секретарь Совета по устойчивому человеческому развитию Кыргызской Республики:</w:t>
      </w:r>
    </w:p>
    <w:p>
      <w:pPr>
        <w:spacing w:after="120"/>
        <w:jc w:val="both"/>
      </w:pPr>
      <w:r>
        <w:rPr>
          <w:rFonts w:ascii="Arial" w:cs="Arial" w:eastAsia="Arial" w:hAnsi="Arial"/>
          <w:sz w:val="24"/>
          <w:szCs w:val="24"/>
        </w:rPr>
        <w:t xml:space="preserve">- обеспечивает Совет информацией по устойчивому человеческому развитию в Кыргызской Республике; готовит планы работы Совета, формирует повестку дня заседаний Совета, координирует работу по подготовке необходимых материалов и проектов комиссий Совета по рассматриваемым вопросам; подписывает рабочую документацию Совета по развитию;</w:t>
      </w:r>
    </w:p>
    <w:p>
      <w:pPr>
        <w:spacing w:after="120"/>
        <w:jc w:val="both"/>
      </w:pPr>
      <w:r>
        <w:rPr>
          <w:rFonts w:ascii="Arial" w:cs="Arial" w:eastAsia="Arial" w:hAnsi="Arial"/>
          <w:sz w:val="24"/>
          <w:szCs w:val="24"/>
        </w:rPr>
        <w:t xml:space="preserve">- представляет на рассмотрение Совету проекты решений и нормативно-правовых актов, осуществляет контроль за выполнением принятых Советом решений;</w:t>
      </w:r>
    </w:p>
    <w:p>
      <w:pPr>
        <w:spacing w:after="120"/>
        <w:jc w:val="both"/>
      </w:pPr>
      <w:r>
        <w:rPr>
          <w:rFonts w:ascii="Arial" w:cs="Arial" w:eastAsia="Arial" w:hAnsi="Arial"/>
          <w:sz w:val="24"/>
          <w:szCs w:val="24"/>
        </w:rPr>
        <w:t xml:space="preserve">- координирует практическую работу местных советов по развитию, межведомственных комиссий, консультативных советов и рабочих групп по вопросам устойчивого человеческого развития;</w:t>
      </w:r>
    </w:p>
    <w:p>
      <w:pPr>
        <w:spacing w:after="120"/>
        <w:jc w:val="both"/>
      </w:pPr>
      <w:r>
        <w:rPr>
          <w:rFonts w:ascii="Arial" w:cs="Arial" w:eastAsia="Arial" w:hAnsi="Arial"/>
          <w:sz w:val="24"/>
          <w:szCs w:val="24"/>
        </w:rPr>
        <w:t xml:space="preserve">- привлекает для выполнения экспертных, исследовательских работ государственные и иные организации, учреждения и отдельных их сотрудников, в том числе на контрактной основе;</w:t>
      </w:r>
    </w:p>
    <w:p>
      <w:pPr>
        <w:spacing w:after="120"/>
        <w:jc w:val="both"/>
      </w:pPr>
      <w:r>
        <w:rPr>
          <w:rFonts w:ascii="Arial" w:cs="Arial" w:eastAsia="Arial" w:hAnsi="Arial"/>
          <w:sz w:val="24"/>
          <w:szCs w:val="24"/>
        </w:rPr>
        <w:t xml:space="preserve">- организует обеспечение осуществления задач и функций Совета по развитию;</w:t>
      </w:r>
    </w:p>
    <w:p>
      <w:pPr>
        <w:spacing w:after="120"/>
        <w:jc w:val="both"/>
      </w:pPr>
      <w:r>
        <w:rPr>
          <w:rFonts w:ascii="Arial" w:cs="Arial" w:eastAsia="Arial" w:hAnsi="Arial"/>
          <w:sz w:val="24"/>
          <w:szCs w:val="24"/>
        </w:rPr>
        <w:t xml:space="preserve">- доводит решения Совета и поручения Президента Кыргызской Республики по вопросам обеспечения устойчивого человеческого развития до конкретных исполнителей.</w:t>
      </w:r>
    </w:p>
    <w:p>
      <w:pPr>
        <w:spacing w:after="120"/>
        <w:jc w:val="both"/>
      </w:pPr>
      <w:r>
        <w:rPr>
          <w:rFonts w:ascii="Arial" w:cs="Arial" w:eastAsia="Arial" w:hAnsi="Arial"/>
          <w:i/>
          <w:iCs/>
          <w:sz w:val="24"/>
          <w:szCs w:val="24"/>
        </w:rPr>
        <w:t xml:space="preserve"> (В редакции </w:t>
      </w:r>
      <w:hyperlink w:history="1" r:id="rIduhdx6p2hipxlteffd3fhk">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17 августа 2000 года УП № 208)</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qscdzl9_sl_rcfjovg0e">
      <w:r>
        <w:rPr>
          <w:rFonts w:ascii="Arial" w:cs="Arial" w:eastAsia="Arial" w:hAnsi="Arial"/>
          <w:color w:val="132D3F"/>
          <w:sz w:val="16"/>
          <w:szCs w:val="16"/>
          <w:u w:val="single"/>
        </w:rPr>
        <w:t xml:space="preserve">dalil.kg/document/2636</w:t>
      </w:r>
    </w:hyperlink>
  </w:p>
  <w:p>
    <w:pPr>
      <w:spacing w:after="0" w:before="40"/>
      <w:jc w:val="center"/>
    </w:pPr>
    <w:hyperlink w:history="1" r:id="rIdupafr0q4p5ew_307mux3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wvumk7e8fxic1fqfld4" Type="http://schemas.openxmlformats.org/officeDocument/2006/relationships/hyperlink" Target="https://dalil.kg/document/61649" TargetMode="External"/><Relationship Id="rIde_nfizljogq9_ja1_j1q7" Type="http://schemas.openxmlformats.org/officeDocument/2006/relationships/hyperlink" Target="https://dalil.kg/document/2635" TargetMode="External"/><Relationship Id="rIdotursfi60pyuqhi8nw6t7" Type="http://schemas.openxmlformats.org/officeDocument/2006/relationships/hyperlink" Target="https://dalil.kg/document/2370" TargetMode="External"/><Relationship Id="rIduhdx6p2hipxlteffd3fhk" Type="http://schemas.openxmlformats.org/officeDocument/2006/relationships/hyperlink" Target="https://dalil.kg/document/237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qscdzl9_sl_rcfjovg0e" Type="http://schemas.openxmlformats.org/officeDocument/2006/relationships/hyperlink" Target="https://dalil.kg/document/2636" TargetMode="External"/><Relationship Id="rIdupafr0q4p5ew_307mux3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2026-09-28T04:09:54.945Z</dcterms:created>
  <dcterms:modified xsi:type="dcterms:W3CDTF">2026-09-28T04:09:54.945Z</dcterms:modified>
</cp:coreProperties>
</file>

<file path=docProps/custom.xml><?xml version="1.0" encoding="utf-8"?>
<Properties xmlns="http://schemas.openxmlformats.org/officeDocument/2006/custom-properties" xmlns:vt="http://schemas.openxmlformats.org/officeDocument/2006/docPropsVTypes"/>
</file>