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ЧЕК-АБАДСКИЙ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XVI-сессия IV-созыва Чек-Абадского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января 2011 года №1</w:t>
      </w:r>
    </w:p>
    <w:p>
      <w:pPr>
        <w:spacing w:after="120"/>
        <w:jc w:val="center"/>
      </w:pPr>
      <w:r>
        <w:rPr>
          <w:rFonts w:ascii="Arial" w:cs="Arial" w:eastAsia="Arial" w:hAnsi="Arial"/>
          <w:sz w:val="24"/>
          <w:szCs w:val="24"/>
        </w:rPr>
        <w:t xml:space="preserve">Повестка дня:</w:t>
      </w:r>
    </w:p>
    <w:p>
      <w:pPr>
        <w:spacing w:after="120"/>
        <w:jc w:val="both"/>
      </w:pPr>
      <w:r>
        <w:rPr>
          <w:rFonts w:ascii="Arial" w:cs="Arial" w:eastAsia="Arial" w:hAnsi="Arial"/>
          <w:sz w:val="24"/>
          <w:szCs w:val="24"/>
        </w:rPr>
        <w:t xml:space="preserve">1. О реализации приказа Правительства Кыргызской Республики от 28.01.2011 г за № 18 «Об обеспечении земельным участком жителей г. Оша для строительства жилых домов» и письма Араванской районной государственной администрации от 28.01.2011-года за № 80.</w:t>
      </w:r>
    </w:p>
    <w:p>
      <w:pPr>
        <w:spacing w:after="120"/>
        <w:jc w:val="both"/>
      </w:pPr>
      <w:r>
        <w:rPr>
          <w:rFonts w:ascii="Arial" w:cs="Arial" w:eastAsia="Arial" w:hAnsi="Arial"/>
          <w:sz w:val="24"/>
          <w:szCs w:val="24"/>
        </w:rPr>
        <w:t xml:space="preserve">Заслушав и обсудив информацию торага Чек-Абадского аильного Кеңеша Ш.Ахмедова о трансформации 373 га земли Чек-Абадского аильного округа, входящей в состав Катта-Сайского массива к передаче из них 298 га земель для строительства жилах домов жителям г. Оша Чек-Абадский аильный Кеңеш</w:t>
      </w:r>
    </w:p>
    <w:p>
      <w:pPr>
        <w:spacing w:after="120"/>
        <w:jc w:val="center"/>
      </w:pPr>
      <w:r>
        <w:rPr>
          <w:rFonts w:ascii="Arial" w:cs="Arial" w:eastAsia="Arial" w:hAnsi="Arial"/>
          <w:sz w:val="24"/>
          <w:szCs w:val="24"/>
        </w:rPr>
        <w:t xml:space="preserve">Решил:</w:t>
      </w:r>
    </w:p>
    <w:p>
      <w:pPr>
        <w:spacing w:after="120"/>
        <w:jc w:val="both"/>
      </w:pPr>
      <w:r>
        <w:rPr>
          <w:rFonts w:ascii="Arial" w:cs="Arial" w:eastAsia="Arial" w:hAnsi="Arial"/>
          <w:sz w:val="24"/>
          <w:szCs w:val="24"/>
        </w:rPr>
        <w:t xml:space="preserve">1. В цели решения социальных вопросов жителей Ошской области, проживающих в г. Ош выделить 373 га земли из массива Катта-Сай Чек-Абадского аильного округа (280 га богарных земель, 18 га под садовые деревья, 62 га пастбища, 13 га непригодных земель) и просит Правительство Кыргызской Республики трансформировать эти земли для строительства жилых домов.</w:t>
      </w:r>
    </w:p>
    <w:p>
      <w:pPr>
        <w:spacing w:after="120"/>
        <w:jc w:val="both"/>
      </w:pPr>
      <w:r>
        <w:rPr>
          <w:rFonts w:ascii="Arial" w:cs="Arial" w:eastAsia="Arial" w:hAnsi="Arial"/>
          <w:sz w:val="24"/>
          <w:szCs w:val="24"/>
        </w:rPr>
        <w:t xml:space="preserve">2. Земли, находящиеся в массиве Катта-Сай Чек-Абадского аильного округа с площадью 373 га из них 298 га (205 га богарных земель, 18 га под садовые деревья, 62 га пастбишных земель, 13 га непригодных земель На основании «Земельного Кодекса» Кыргызской Республики передать на баланс мэрии г. Оша.</w:t>
      </w:r>
    </w:p>
    <w:p>
      <w:pPr>
        <w:spacing w:after="120"/>
        <w:jc w:val="both"/>
      </w:pPr>
      <w:r>
        <w:rPr>
          <w:rFonts w:ascii="Arial" w:cs="Arial" w:eastAsia="Arial" w:hAnsi="Arial"/>
          <w:sz w:val="24"/>
          <w:szCs w:val="24"/>
        </w:rPr>
        <w:t xml:space="preserve">3. Выплатить компенсацию (деньгами или земельными участками) за счет переданных 298 га земель (205 га богарных земель, 18 га под садовые деревья, 62 пастбищных земель, 13 га пригодных земель) на основании закона КР от 2.06.1999г за № 46, № 45 и по пунктам 2,4 68 статьи Земельного Кодекса Кыргызской Республики.</w:t>
      </w:r>
    </w:p>
    <w:p>
      <w:pPr>
        <w:spacing w:after="120"/>
        <w:jc w:val="both"/>
      </w:pPr>
      <w:r>
        <w:rPr>
          <w:rFonts w:ascii="Arial" w:cs="Arial" w:eastAsia="Arial" w:hAnsi="Arial"/>
          <w:sz w:val="24"/>
          <w:szCs w:val="24"/>
        </w:rPr>
        <w:t xml:space="preserve">4. С целью обеспечения землёй для строительства жилых домов по заявлениям 933 жителя Чек-Абадского аильного округа просит выделить 16 га поливных, 6 га богарных земель для трансформации.</w:t>
      </w:r>
    </w:p>
    <w:p>
      <w:pPr>
        <w:spacing w:after="120"/>
        <w:jc w:val="both"/>
      </w:pPr>
      <w:r>
        <w:rPr>
          <w:rFonts w:ascii="Arial" w:cs="Arial" w:eastAsia="Arial" w:hAnsi="Arial"/>
          <w:sz w:val="24"/>
          <w:szCs w:val="24"/>
        </w:rPr>
        <w:t xml:space="preserve">5. Принятое решение XVI-сессии IV-созыва Чек-Абадского аильного Кеңеша от 31.01.2011 года не будет выполнено считается недействительным.</w:t>
      </w:r>
    </w:p>
    <w:p>
      <w:pPr>
        <w:spacing w:after="120"/>
        <w:jc w:val="both"/>
      </w:pPr>
      <w:r>
        <w:rPr>
          <w:rFonts w:ascii="Arial" w:cs="Arial" w:eastAsia="Arial" w:hAnsi="Arial"/>
          <w:sz w:val="24"/>
          <w:szCs w:val="24"/>
        </w:rPr>
        <w:t xml:space="preserve">6. Просит Араванского районного Кенеша утвердить данное решение.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Чек-Абадского</w:t>
      </w:r>
      <w:r>
        <w:rPr>
          <w:rFonts w:ascii="Arial" w:cs="Arial" w:eastAsia="Arial" w:hAnsi="Arial"/>
          <w:sz w:val="24"/>
          <w:szCs w:val="24"/>
        </w:rPr>
        <w:t xml:space="preserve">	</w:t>
      </w:r>
      <w:r>
        <w:rPr>
          <w:rFonts w:ascii="Arial" w:cs="Arial" w:eastAsia="Arial" w:hAnsi="Arial"/>
          <w:sz w:val="24"/>
          <w:szCs w:val="24"/>
        </w:rPr>
        <w:t xml:space="preserve">Ш. Ахмедов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utrsn6fgzcxbni3i1gyy">
      <w:r>
        <w:rPr>
          <w:rFonts w:ascii="Arial" w:cs="Arial" w:eastAsia="Arial" w:hAnsi="Arial"/>
          <w:color w:val="132D3F"/>
          <w:sz w:val="16"/>
          <w:szCs w:val="16"/>
          <w:u w:val="single"/>
        </w:rPr>
        <w:t xml:space="preserve">dalil.kg/document/26415</w:t>
      </w:r>
    </w:hyperlink>
  </w:p>
  <w:p>
    <w:pPr>
      <w:spacing w:after="0" w:before="40"/>
      <w:jc w:val="center"/>
    </w:pPr>
    <w:hyperlink w:history="1" r:id="rIdzms1pron0henidfyb7-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utrsn6fgzcxbni3i1gyy" Type="http://schemas.openxmlformats.org/officeDocument/2006/relationships/hyperlink" Target="https://dalil.kg/document/26415" TargetMode="External"/><Relationship Id="rIdzms1pron0henidfyb7-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2026-10-05T07:15:28.324Z</dcterms:created>
  <dcterms:modified xsi:type="dcterms:W3CDTF">2026-10-05T07:15:28.324Z</dcterms:modified>
</cp:coreProperties>
</file>

<file path=docProps/custom.xml><?xml version="1.0" encoding="utf-8"?>
<Properties xmlns="http://schemas.openxmlformats.org/officeDocument/2006/custom-properties" xmlns:vt="http://schemas.openxmlformats.org/officeDocument/2006/docPropsVTypes"/>
</file>