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ЖАЛПАК-ТАШСКИЙ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20-сессии 4-созыва Жалпак-Ташского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9-сентября 2011-года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отведении земельного участка для свалки отходов и утверждении арендных плат за отведенные участки для свалки, и за территории которые располагают для использования предприятиям производящим деятельность на карьере «Сары-Таш»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ndzokahqfnu4xym5ges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и местной государственной администрации” пункта 4, статьи 27,статьи-15 </w:t>
      </w:r>
      <w:hyperlink w:history="1" r:id="rIdb2xuxxo75_pevn_q2my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“О муниципальной собственности имуществу”, пункта-18, статьи 339 </w:t>
      </w:r>
      <w:hyperlink w:history="1" r:id="rIdvmeduvizviwdtntxtoj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о налогах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учитывая докладу главы Жалпак-Ташского а/округа Жалпак-Ташский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Предложить Жалпак-Ташскому а/окмоту выделить временно для свалки отходов земельные участки за аренду из участков не пригодных для сельхоз пользования предприятиям занимавшимся на карьере Сары-Таш.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арендную плату в размере 20 тыс сом за 1га за занимаемую территорию, 10тыс сом за 1га за участок для свалки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Составит договор Жалпак-Таш аил окмоту с предприятиями о произведении деятельности на территории в аренду участкам на основании </w:t>
      </w:r>
      <w:hyperlink w:history="1" r:id="rIdo6qb3jhbt-ovnkifny8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о земли</w:t>
        </w:r>
      </w:hyperlink>
      <w:r>
        <w:rPr>
          <w:rFonts w:ascii="Arial" w:cs="Arial" w:eastAsia="Arial" w:hAnsi="Arial"/>
          <w:sz w:val="24"/>
          <w:szCs w:val="24"/>
        </w:rPr>
        <w:t xml:space="preserve"> 2-абзаца стати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выполнение решения специалисту по земле ,юристу, контроль за выполнением главу а/окмоту Паизов.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Жалпак-Ташского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Б.Кушбаков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mawx9detcmnbc7pjk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dalil.kg/document/26513</w:t>
      </w:r>
    </w:hyperlink>
  </w:p>
  <w:p>
    <w:pPr>
      <w:spacing w:after="0" w:before="40"/>
      <w:jc w:val="center"/>
    </w:pPr>
    <w:hyperlink w:history="1" r:id="rId1gzjgxpzdsmhhjhmqmv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zokahqfnu4xym5gesbt" Type="http://schemas.openxmlformats.org/officeDocument/2006/relationships/hyperlink" Target="https://dalil.kg/document/952" TargetMode="External"/><Relationship Id="rIdb2xuxxo75_pevn_q2myup" Type="http://schemas.openxmlformats.org/officeDocument/2006/relationships/hyperlink" Target="https://dalil.kg/document/992" TargetMode="External"/><Relationship Id="rIdvmeduvizviwdtntxtojcu" Type="http://schemas.openxmlformats.org/officeDocument/2006/relationships/hyperlink" Target="https://dalil.kg/document/202445" TargetMode="External"/><Relationship Id="rIdo6qb3jhbt-ovnkifny8u9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mawx9detcmnbc7pjkgc" Type="http://schemas.openxmlformats.org/officeDocument/2006/relationships/hyperlink" Target="https://dalil.kg/document/26513" TargetMode="External"/><Relationship Id="rId1gzjgxpzdsmhhjhmqmv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2026-10-07T00:17:25.320Z</dcterms:created>
  <dcterms:modified xsi:type="dcterms:W3CDTF">2026-10-07T00:17:25.320Z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