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f3nbz3rvfhq8shto5qmx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декабря  2006 года № 840Проект                       ЗАКОН КЫРГЫЗСКОЙ РЕСПУБЛИКИ          О ратификации Договора о создании Межгосударственного       фонда гуманитарного сотрудничества государств-участников           Содружества Независимых Государств, подписанного                   25 мая 2006 года в городе Душанбе      Статья 1.      Ратифицировать Договор  о создании Межгосударственного фонда гума-нитарного сотрудничества государств-участников Содружества  НезависимыхГосударств, подписанный 25 мая 2006 года в городе Душанбе.      Статья 2.      Министерству иностранных  дел  Кыргызской Республики уведомить Ис-полнительный комитет Содружества Независимых  Государств  о  выполненииКыргызской Республикой внутригосударственных процедур,  необходимых длявступления в силу указанного Договора.      Президент Кыргызской           Республики   г.Душанбеот 25 мая 2006 года                                 ДОГОВОР          о создании Межгосударственного фонда гуманитарного                сотрудничества государств - участников                  Содружества Независимых Государств      Государства -  участники Содружества Независимых Государств в лицеправительств (далее - Стороны),     стремясь к дальнейшему развитию гуманитарного сотрудничества междуними,     исходя из положений Декларации о гуманитарном сотрудничестве госу-дарств - участников Содружества Независимых Государств от  8  мая  2005года и </w:t>
      </w:r>
      <w:hyperlink w:history="1" r:id="rIdo1twga3p7zx1jzu-virc2">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гуманитарном сотрудничестве государств - участниковСодружества Независимых Государств от 26 августа 2005 года,     договорились о нижеследующем:      Статья 1.      1. Создать  Межгосударственный  фонд  гуманитарного сотрудничествагосударств - участников Содружества  Независимых  Государств  (далее  -Фонд).     2. Утвердить Устав Фонда, являющийся неотъемлемой частью настояще-го Договора (прилагается).      Статья 2.      1. Фонд является юридическим лицом.     2. Учредителями Фонда являются Стороны.     3. Место пребывания Фонда - город Москва.     4. Фонд может создавать свои отделения, филиалы, представительствана территориях Сторон в соответствии с их законодательством.      Статья 3.      1. Имущество Фонда формируется за счет:     добровольных взносов Сторон на совместные мероприятия (проекты)  вобласти культуры, образования, науки, архивного дела, информации и мас-совых коммуникаций,  спорта, туризма и работы с молодежью в виде финан-совых и материальных средств, ресурсов, работ и услуг;     добровольных взносов и пожертвований юридических и физических лиц;     поступлений от проведения благотворительных и культурных мероприя-тий, лотерей;     иных источников,  не запрещенных действующим законодательством го-сударства местопребывания Фонда и действующим  законодательством  госу-дарств, на территории которых осуществляется уставная деятельность Фон-да.     2. Добровольные  взносы и поступления на проведение совместных ме-роприятий (проектов) гуманитарного сотрудничества осуществляются в  на-циональных  валютах Сторон,  валютах других государств,  а также в видефинансовых и материальных средств, ресурсов, работ и услуг.     3. Имущество Фонда направляется на выполнение целей,  определенныхУставом Фонда.     4. Фонд ежегодно публикует отчет об использовании своего имуществав официальном печатном органе в соответствии с законодательством  госу-дарства его местопребывания.      Статья 4.      1. Высшим органом Фонда является Правление.     2. Исполнительным органом Фонда является Исполнительная дирекция.     3. Надзорным органом Фонда является Попечительский совет.     4. Порядок формирования и деятельности указанных органов регулиру-ется Уставом Фонда.      Статья 5.      Настоящий Договор  вступает в силу с даты сдачи депозитарию треть-его письменного уведомления о  выполнении  подписавшими  его  Сторонамивнутригосударственных процедур, необходимых для вступления в силу.     Для Сторон,  выполнивших внутригосударственные процедуры  позднее,Договор  вступает  в силу с даты сдачи депозитарию соответствующих уве-домлений.      Статья 6.      По взаимному согласию Сторон в настоящий Договор могут быть внесе-ны изменения и дополнения,  которые оформляются отдельными протоколами,являющимися его неотъемлемой частью и вступающими  в  силу  в  порядке,предусмотренном статьей 5 настоящего Договора.      Статья 7.      Настоящий Договор  открыт  для  присоединения  к нему других госу-дарств - участников Содружества Независимых Государств, готовых принятьна себя обязательства, вытекающие из настоящего Договора, путем переда-чи депозитарию документов о таком присоединении.      Статья 8.      Каждая Сторона может выйти из настоящего Договора,  направив депо-зитарию письменное уведомление о своем намерении выйти из Договора. Дляэтой Стороны Договор прекращает действие по истечении шести  месяцев  сдаты получения депозитарием письменного уведомления.      Совершено в  городе Душанбе 25 мая 2006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настоящий Договор, его 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За Правительство                            За Правительство     Республики Казахстан                        Республики Узбекистан     Подпись                                     Подпись      За Правительство                            За Правительство     Кыргызской Республики                       Украины     Подпись       Настоящим удостоверяю,  что прилагаемый текст является аутентичнойкопией Договора о создании Межгосударственного фонда гуманитарного сот-рудничества государств - участников Содружества Независимых Государств,принятого на заседании Совета глав правительств Содружества НезависимыхГосударств,  которое состоялось 25 мая 2006 года в городе Душанбе. Под-линный экземпляр вышеупомянутого Договора хранится в 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В.Гаркун                                                    Утвержден                                            Договором о создании                                          Межгосударственного фонда                                        гуманитарного сотрудничества                                      государств-участников Содружества                                           Независимых Государств                                             от 25 мая 2006 года                                  УСТАВ        Межгосударственного фонда гуманитарного сотрудничества       государств-участников Содружества Независимых Государств                           I. Общие положения      Статья 1.      Межгосударственный фонд    гуманитарного    сотрудничества   госу-дарств-участников Содружества Независимых Государств  (далее  -  Фонд),образованный  в соответствии с Договором о создании Межгосударственногофонда гуманитарного  сотрудничества  государств-участников  СодружестваНезависимых  Государств (далее - Договор),  является межгосударственнойнекоммерческой организацией и не имеет в качестве основной  цели  своейдеятельности извлечение прибыли.      Статья 2.      Фонд руководствуется  в своей деятельности общепризнанными принци-пами и нормами международного права, применимыми международными догово-рами, основополагающими документами Содружества Независимых Государств,решениями Совета глав государств и Совета глав правительств СодружестваНезависимых  Государств,  Совета  по гуманитарному сотрудничеству госу-дарств-участников Содружества Независимых Государств,  Договором, зако-нодательством государства местопребывания Фонда,  законодательством го-сударств,  на территории которых осуществляется  уставная  деятельностьФонда, и настоящим Уставом.      Статья 3.      Фонд осуществляет свою деятельность во взаимодействии с Советом погуманитарному сотрудничеству государств-участников Содружества  Незави-симых Государств (далее - Совет),  сотрудничает с иными органами СНГ, атакже международными и национальными организациями, осуществляющими де-ятельность в гуманитарной сфере.                             II. Цели Фонда      Cтатья 4.      Целью Фонда  является обеспечение финансирования мероприятий (про-ектов) в области гуманитарного сотрудничества, согласованных с Советом.                          III. Учредители Фонда      Cтатья 5.      Учредителями Фонда являются Стороны Договора.     Учредители Фонда в лице полномочных представителей:     вносят на рассмотрение руководящих органов  Фонда  предложения  повопросам,  входящим в сферу деятельности Фонда, и участвуют в их обсуж-дении;     участвуют в распределении средств, направляемых для реализации це-лей Фонда и настоящего Устава.                            IV. Статус Фонда      Статья 6.      Фонд является юридическим лицом  по  законодательству  государстваего местопребывания. Место пребывания Фонда - город Москва.      Статья 7.      Фонд имеет самостоятельный баланс и смету, печать, штампы и бланкисо своим наименованием.     Фонд для реализации своих целей имеет право:     открывать банковские счета;     создавать свои отделения, филиалы, представительства на территори-ях Учредителей в соответствии с их законодательством;     обладать обособленным имуществом, от своего имени приобретать иму-щественные и неимущественные права и обязанности;     заключать договоры;     выступать истцом и ответчиком в судах.                       V. Структура и органы Фонда      Статья 8.      Высшим органом Фонда является Правление Фонда.     Правление Фонда  состоит из полномочных представителей УчредителейФонда (по одному от каждого государства).  Каждый член Правления  Фондаимеет один голос.     В состав Правления Фонда с  правом  совещательного  голоса  входятПредседатель Совета и Исполнительный директор Фонда.     Правление Фонда возглавляет председатель,  который избирается сро-ком  на  два  года на условиях ротации из числа членов Правления Фонда.Председатель Правления и Исполнительный директор не могут быть предста-вителями одного и того же государства.      Статья 9.      Заседания Правления Фонда признаются правомочными, если в них при-нимает участие не менее двух третей членов Правления.     Решения Правления Фонда принимаются большинством голосов участвую-щих в заседании, а по финансовым вопросам - квалифицированным большинс-твом (двумя третями) голосов всех членов Правления.     Любой член Правления может заявить о своей незаинтересованности  вобсуждаемом вопросе,  что не должно рассматриваться как препятствие дляпринятия решения.     Регламент работы Правления Фонда утверждается им самостоятельно.     Правление Фонда:     составляет программу деятельности Фонда;     принимает решения о порядке использования средств  Фонда  в  соот-ветствии с его целями;     определяет в пределах выделенных средств Фонда размеры  ассигнова-ний, направляемых на решение целей Фонда;     утверждает ежегодный баланс и отчет об использовании финансовых  иматериальных средств Фонда;     рассматривает материалы проверок и ревизий деятельности Фонда;     рассматривает иные вопросы, связанные с деятельностью Фонда.     Правление Фонда ежегодно представляет в Совет отчет о  проделаннойработе, об использовании финансовых и материальных средств и намечаемыхмероприятиях на предстоящий год.      Статья 10.      Исполнительным органом Фонда является Исполнительная дирекция, ко-торую возглавляет Исполнительный директор Фонда.     Исполнительный директор Фонда назначается Правлением Фонда.     Состав, структура,  права  и  обязанности  Исполнительной дирекцииФонда определяются Положением о ней, утверждаемым Правлением Фонда.     Смета расходов Исполнительной дирекции Фонда рассматривается и ут-верждается Правлением Фонда.      Статья 11.      Для осуществления надзора за деятельностью Фонда,  принятием Прав-лением и Исполнительной дирекцией Фонда решений, обеспечением их испол-нения,  использованием средств Фонда и соблюдением Фондом законодатель-ства  государства  его  местопребывания  создается Попечительский советФонда.     Персональный состав  Попечительского совета Фонда утверждается Со-ветом.     Порядок деятельности,  права  и обязанности Попечительского советаФонда определяются Положением о нем, утверждаемым Советом.                           VI. Средства Фонда      Статья 12.      1. Имущество Фонда формируется за счет:     добровольных взносов Учредителей на совместные мероприятия (проек-ты) в области культуры,  образования, науки, архивного дела, информациии  массовых коммуникаций,  спорта,  туризма и работы с молодежью в видефинансовых и материальных средств, ресурсов, работ и услуг;     добровольных взносов и пожертвований юридических и физических лиц;     поступлений от проведения благотворительных и культурных мероприя-тий, лотерей;     иных источников,  не запрещенных действующим законодательством го-сударства  местопребывания  Фонда и действующим законодательством госу-дарств, на территории которых осуществляется уставная деятельность Фон-да.     2. Добровольные взносы и поступления на проведение совместных  ме-роприятий  (проектов) гуманитарного сотрудничества осуществляются в на-циональных валютах Учредителей Фонда и  валютах  других  государств,  атакже в виде финансовых и материальных средств,  ресурсов,  работ и ус-луг.     3. Имущество Фонда направляется на выполнение целей,  определенныхУставом Фонда.                   VII. Прекращение деятельности Фонда      Статья 13.      Фонд ликвидируется по решению Учредителей Фонда в  соответствии  сзаконодательством государства местопребывания.                     VIII. Заключительные положения      Статья 14.      По взаимному  согласию  Учредителей  в  настоящий Устав могут бытьвнесены изменения и дополнения, которые оформляются отдельными протоко-лами,  являющимися его неотъемлемой частью и вступающими в силу в соот-ветствии со статьей 5 Договора.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uw4grhh1pweo2bcgnyj0">
      <w:r>
        <w:rPr>
          <w:rFonts w:ascii="Arial" w:cs="Arial" w:eastAsia="Arial" w:hAnsi="Arial"/>
          <w:color w:val="132D3F"/>
          <w:sz w:val="16"/>
          <w:szCs w:val="16"/>
          <w:u w:val="single"/>
        </w:rPr>
        <w:t xml:space="preserve">dalil.kg/document/26946</w:t>
      </w:r>
    </w:hyperlink>
  </w:p>
  <w:p>
    <w:pPr>
      <w:spacing w:after="0" w:before="40"/>
      <w:jc w:val="center"/>
    </w:pPr>
    <w:hyperlink w:history="1" r:id="rIdbsjuynlx1ubs6kdezejw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3nbz3rvfhq8shto5qmxg" Type="http://schemas.openxmlformats.org/officeDocument/2006/relationships/hyperlink" Target="https://dalil.kg/document/58010" TargetMode="External"/><Relationship Id="rIdo1twga3p7zx1jzu-virc2" Type="http://schemas.openxmlformats.org/officeDocument/2006/relationships/hyperlink" Target="https://dalil.kg/document/18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uw4grhh1pweo2bcgnyj0" Type="http://schemas.openxmlformats.org/officeDocument/2006/relationships/hyperlink" Target="https://dalil.kg/document/26946" TargetMode="External"/><Relationship Id="rIdbsjuynlx1ubs6kdezejw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2026-10-02T21:31:20.682Z</dcterms:created>
  <dcterms:modified xsi:type="dcterms:W3CDTF">2026-10-02T21:31:20.682Z</dcterms:modified>
</cp:coreProperties>
</file>

<file path=docProps/custom.xml><?xml version="1.0" encoding="utf-8"?>
<Properties xmlns="http://schemas.openxmlformats.org/officeDocument/2006/custom-properties" xmlns:vt="http://schemas.openxmlformats.org/officeDocument/2006/docPropsVTypes"/>
</file>