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sz w:val="24"/>
          <w:szCs w:val="24"/>
        </w:rPr>
        <w:t xml:space="preserve">XI </w:t>
      </w:r>
      <w:r>
        <w:rPr>
          <w:rFonts w:ascii="Arial" w:cs="Arial" w:eastAsia="Arial" w:hAnsi="Arial"/>
          <w:sz w:val="24"/>
          <w:szCs w:val="24"/>
        </w:rPr>
        <w:t xml:space="preserve">заседания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созыва Конур-Дюбенского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2012 года №11/5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утверждений составленные (созданные) план-работы на перспективный квартал на 2012-год Конур-Дюбенского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состовланные план-работы на перспективный квартал на 2012-год Конур-Дюбенского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постоянному комиссию и председателю аильного Кенеша указанные план-работы на перспектином плане достичь на испольнению.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yp7tmbpork1q5sv4u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dalil.kg/document/26972</w:t>
      </w:r>
    </w:hyperlink>
  </w:p>
  <w:p>
    <w:pPr>
      <w:spacing w:after="0" w:before="40"/>
      <w:jc w:val="center"/>
    </w:pPr>
    <w:hyperlink w:history="1" r:id="rIdtswgpehkbfnfgcmpvbo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yp7tmbpork1q5sv4urg" Type="http://schemas.openxmlformats.org/officeDocument/2006/relationships/hyperlink" Target="https://dalil.kg/document/26972" TargetMode="External"/><Relationship Id="rIdtswgpehkbfnfgcmpvbo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2026-10-02T22:06:02.409Z</dcterms:created>
  <dcterms:modified xsi:type="dcterms:W3CDTF">2026-10-02T22:06:02.409Z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