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АЙЫЛНЫЙ КЕНЕШ им.Т.КУЛАТОВА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</w:t>
      </w:r>
      <w:r>
        <w:rPr>
          <w:rFonts w:ascii="Arial" w:cs="Arial" w:eastAsia="Arial" w:hAnsi="Arial"/>
          <w:sz w:val="24"/>
          <w:szCs w:val="24"/>
        </w:rPr>
        <w:t xml:space="preserve">XXVIII</w:t>
      </w:r>
      <w:r>
        <w:rPr>
          <w:rFonts w:ascii="Arial" w:cs="Arial" w:eastAsia="Arial" w:hAnsi="Arial"/>
          <w:sz w:val="24"/>
          <w:szCs w:val="24"/>
        </w:rPr>
        <w:t xml:space="preserve"> сессии депутатов айылного кенеша им.Т. Кулатова 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2011 года № 28-2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№ 25/2 сессии кенеша айылного округа им. Т. Кулатова от 23.04.2011 г. об утверждении бюджета айылного округа на 2011г., а также проект бюджета, разработанный на 2012-2013 г.г.».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Законам «О республиканском бюджете 2009 г.» и №78 «Об основных принципах бюджетных прав КР» от 1998 г. Правительства КР жомиссиейайылногокенеша по «Экономике, бюджету, торговле и предпринимательству» был рассмотрен айылный бюджет за 2009 г. - для подведения итога и внесения изменений и дополнений в расходную и доходную части. В соответствии 5 пункта 27 статьи Закона КР « О местном самоуправлении и местной гос. администрации» айылныйКенеш им. Т.Кулатова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280 т.е. ИСКАКБ «Апшыр-Таза -Суу» для оплаты 5% возвратного долга населения, оставшиеся 25 т.е. для оплаты командировочных расходов специалистов айылного округаим. Т. Кулатова.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обязанность выделения средств на А. Каримова, заведующего ФЭО айылного округаим. Т. Кулатова.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постановления возложить на постоянную комиссию айылного кенеша по « Экономике, бюджету, торговле и предпринимательству»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Абдиллаев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m_y-xi4_ndzcr7mvp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dalil.kg/document/27415</w:t>
      </w:r>
    </w:hyperlink>
  </w:p>
  <w:p>
    <w:pPr>
      <w:spacing w:after="0" w:before="40"/>
      <w:jc w:val="center"/>
    </w:pPr>
    <w:hyperlink w:history="1" r:id="rIdplezzkpiwtqtkoe6wgd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m_y-xi4_ndzcr7mvpf_" Type="http://schemas.openxmlformats.org/officeDocument/2006/relationships/hyperlink" Target="https://dalil.kg/document/27415" TargetMode="External"/><Relationship Id="rIdplezzkpiwtqtkoe6wgd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2026-10-06T17:37:37.647Z</dcterms:created>
  <dcterms:modified xsi:type="dcterms:W3CDTF">2026-10-06T17:37:37.647Z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