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НООКАТСКИЙ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внеочередной XX</w:t>
      </w:r>
      <w:r>
        <w:rPr>
          <w:rFonts w:ascii="Arial" w:cs="Arial" w:eastAsia="Arial" w:hAnsi="Arial"/>
          <w:sz w:val="24"/>
          <w:szCs w:val="24"/>
        </w:rPr>
        <w:t xml:space="preserve">II </w:t>
      </w:r>
      <w:r>
        <w:rPr>
          <w:rFonts w:ascii="Arial" w:cs="Arial" w:eastAsia="Arial" w:hAnsi="Arial"/>
          <w:sz w:val="24"/>
          <w:szCs w:val="24"/>
        </w:rPr>
        <w:t xml:space="preserve">сессии депутатов Ноокатского городского кенеша (</w:t>
      </w:r>
      <w:r>
        <w:rPr>
          <w:rFonts w:ascii="Arial" w:cs="Arial" w:eastAsia="Arial" w:hAnsi="Arial"/>
          <w:sz w:val="24"/>
          <w:szCs w:val="24"/>
        </w:rPr>
        <w:t xml:space="preserve">II </w:t>
      </w:r>
      <w:r>
        <w:rPr>
          <w:rFonts w:ascii="Arial" w:cs="Arial" w:eastAsia="Arial" w:hAnsi="Arial"/>
          <w:sz w:val="24"/>
          <w:szCs w:val="24"/>
        </w:rPr>
        <w:t xml:space="preserve">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 августа 2011 года № XX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соответствующих мер по выполнению и руководству 1 абзаца, 5 пункта, 65 статьи, 11 главы Закона №101 « О местном самоуправлении» Президента КР от 15.07.2011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изменений в Законе №101 «</w:t>
      </w:r>
      <w:hyperlink w:history="1" r:id="rIdbql8mwtujzf9noc4hkg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Президента КР от 15.07.2011 г., в соответствии 2 пункта, 43 статьи, 5 главы Закона, в котором предписано, что фракция городского кенеша и Премьер-Министр имеет право предложить кандидатуру на должность мэра. Руководствуясь данным законом, депутаты Ноокатского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недействительным постановление №ХХ1-1 Ноокатского городского кенеша от 04.08.2011 г., в связи запоздалым приходом в городской кенеш 15.08.2011 г. Устава Центральной избирательной комиссии по выборам и проведению референдума «О выборах мэра города», постановления №06Ү06 Национального Агентства КР по Местному Самоуправлению от 25.07.2011 г., приказа №01-9Ү47 «</w:t>
      </w:r>
      <w:hyperlink w:history="1" r:id="rIdlf6knipdgb6duee8ugk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Национального Агентства КР от 11.08.2011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Составить на основе заявлений депутатов городского кенеша фракции большинства и меньшинства. Утвердить и зарегистрировать руководителем фракции большинства З. Камалова, руководителем фракции меньшинства Б. Калдарову. Принять к сведению договор о создании коалиции.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Предложить от фракции большинства кандидатуру Турдукулова А.А., исполняющего обязанности главы города, на должность мэра г.Ноокат, от фракции меньшинства кандидатуру Тешебаева М.З., жителя города, частного предпринимателя, на должность мэра г.Ноокат.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Вывесить список депутатов фракции Ноокатского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над исполнением постановления возложить на председателя депутатов Ноокатского городского кенеша Н. Махбузова.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Председателя депутатов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Махбузов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9bp8ykr3d-og2tv5zq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dalil.kg/document/27514</w:t>
      </w:r>
    </w:hyperlink>
  </w:p>
  <w:p>
    <w:pPr>
      <w:spacing w:after="0" w:before="40"/>
      <w:jc w:val="center"/>
    </w:pPr>
    <w:hyperlink w:history="1" r:id="rIdzp_doxmngd-9spos3su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l8mwtujzf9noc4hkgp-" Type="http://schemas.openxmlformats.org/officeDocument/2006/relationships/hyperlink" Target="https://dalil.kg/document/203102" TargetMode="External"/><Relationship Id="rIdlf6knipdgb6duee8ugkbz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9bp8ykr3d-og2tv5zqxw" Type="http://schemas.openxmlformats.org/officeDocument/2006/relationships/hyperlink" Target="https://dalil.kg/document/27514" TargetMode="External"/><Relationship Id="rIdzp_doxmngd-9spos3su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2026-10-06T19:43:42.856Z</dcterms:created>
  <dcterms:modified xsi:type="dcterms:W3CDTF">2026-10-06T19:43:42.856Z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