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r5pvkwl5_hgknv6bgazl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1998 года УП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выборах главы местного самоуправления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мэра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vn8xwvhuhwuzyyxga3b4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повышения роли местных кенешей,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непрерывного  и  устойчивого функционирования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Бишкек,     усиления    взаимной    ответственности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представительными  и исполнительными органами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столицы 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Бишкекского городского Кенеша  об 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  местного  самоуправления  -  мэра  города  Бишкек  на 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 силу в  соответствии с </w:t>
      </w:r>
      <w:hyperlink w:history="1" r:id="rId018qj_qk6zxnxtbkv8vs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выборы  главы  местного самоуправления -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на 14 июля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 с </w:t>
      </w:r>
      <w:hyperlink w:history="1" r:id="rIdkjfm4zbwf4onkyfc92rz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5. (Утратил  силу в соответствии  с </w:t>
      </w:r>
      <w:hyperlink w:history="1" r:id="rIdjpjzsslp1l9vd7zjslg6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6. (Утратил силу в  соответствии  с </w:t>
      </w:r>
      <w:hyperlink w:history="1" r:id="rIdsva0_sizafcqljpp0tzm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pvkwl5_hgknv6bgazlx" Type="http://schemas.openxmlformats.org/officeDocument/2006/relationships/hyperlink" Target="http://kodeks.duckdns.org/document/430967" TargetMode="External"/><Relationship Id="rIdvn8xwvhuhwuzyyxga3b4t" Type="http://schemas.openxmlformats.org/officeDocument/2006/relationships/hyperlink" Target="http://kodeks.duckdns.org/document/430828" TargetMode="External"/><Relationship Id="rId018qj_qk6zxnxtbkv8vsy" Type="http://schemas.openxmlformats.org/officeDocument/2006/relationships/hyperlink" Target="http://kodeks.duckdns.org/document/430828" TargetMode="External"/><Relationship Id="rIdkjfm4zbwf4onkyfc92rzd" Type="http://schemas.openxmlformats.org/officeDocument/2006/relationships/hyperlink" Target="http://kodeks.duckdns.org/document/430828" TargetMode="External"/><Relationship Id="rIdjpjzsslp1l9vd7zjslg6m" Type="http://schemas.openxmlformats.org/officeDocument/2006/relationships/hyperlink" Target="http://kodeks.duckdns.org/document/430828" TargetMode="External"/><Relationship Id="rIdsva0_sizafcqljpp0tzmn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2026-09-23T14:05:24.041Z</dcterms:created>
  <dcterms:modified xsi:type="dcterms:W3CDTF">2026-09-23T14:05:24.042Z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