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УП N 303                  УКАЗ ПРЕЗИДЕНТА КЫРГЫЗСКОЙ РЕСПУБЛИКИ                 О признании утратившими силу некоторых                указов Президента Кыргызской Республики     В связи с принятием Налогового </w:t>
      </w:r>
      <w:hyperlink w:history="1" r:id="rIdaiwf8j4xn65ylwtpnv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  утратившими  силуследующие указы Президента Кыргызской Республики:    1.  "О  совершенствовании  политики  предоставления  налоговых   итаможенных льгот" </w:t>
      </w:r>
      <w:hyperlink w:history="1" r:id="rIduuxwmgecfkbfd6qe7y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 от 28 января 1993 года;</w:t>
        </w:r>
      </w:hyperlink>
      <w:r>
        <w:rPr>
          <w:rFonts w:ascii="Arial" w:cs="Arial" w:eastAsia="Arial" w:hAnsi="Arial"/>
          <w:sz w:val="24"/>
          <w:szCs w:val="24"/>
        </w:rPr>
        <w:t xml:space="preserve">    2. "О внесении изменений в Указ Президента  Республики  Кыргызстанот    28    января    1993   года   "О   совершенствовании    политикипредоставления налоговых и таможенных льгот" </w:t>
      </w:r>
      <w:hyperlink w:history="1" r:id="rIdl9hgfqeay6uc-zscda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 от 10  февраля  1993</w:t>
        </w:r>
      </w:hyperlink>
      <w:hyperlink w:history="1" r:id="rIdfarsefakqtc5dpyequ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года;</w:t>
        </w:r>
      </w:hyperlink>
      <w:r>
        <w:rPr>
          <w:rFonts w:ascii="Arial" w:cs="Arial" w:eastAsia="Arial" w:hAnsi="Arial"/>
          <w:sz w:val="24"/>
          <w:szCs w:val="24"/>
        </w:rPr>
        <w:t xml:space="preserve">    3. "Об  освобождении  акционерного общества "Аксакалдар чайканасы"от уплаты налога на прибыль" </w:t>
      </w:r>
      <w:hyperlink w:history="1" r:id="rIdtagsp_oxxwrdqh4e3yw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293 от 7 октября 1993 года.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08tqfiwkbupsecwzt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dalil.kg/document/2863</w:t>
      </w:r>
    </w:hyperlink>
  </w:p>
  <w:p>
    <w:pPr>
      <w:spacing w:after="0" w:before="40"/>
      <w:jc w:val="center"/>
    </w:pPr>
    <w:hyperlink w:history="1" r:id="rIdv9ecseucagbrchnvww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wf8j4xn65ylwtpnvr-f" Type="http://schemas.openxmlformats.org/officeDocument/2006/relationships/hyperlink" Target="https://dalil.kg/document/632" TargetMode="External"/><Relationship Id="rIduuxwmgecfkbfd6qe7yehz" Type="http://schemas.openxmlformats.org/officeDocument/2006/relationships/hyperlink" Target="https://dalil.kg/document/47449" TargetMode="External"/><Relationship Id="rIdl9hgfqeay6uc-zscdaukk" Type="http://schemas.openxmlformats.org/officeDocument/2006/relationships/hyperlink" Target="https://dalil.kg/document/47468" TargetMode="External"/><Relationship Id="rIdfarsefakqtc5dpyequheh" Type="http://schemas.openxmlformats.org/officeDocument/2006/relationships/hyperlink" Target="https://dalil.kg/document/47468" TargetMode="External"/><Relationship Id="rIdtagsp_oxxwrdqh4e3yw28" Type="http://schemas.openxmlformats.org/officeDocument/2006/relationships/hyperlink" Target="https://dalil.kg/document/47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08tqfiwkbupsecwztn_" Type="http://schemas.openxmlformats.org/officeDocument/2006/relationships/hyperlink" Target="https://dalil.kg/document/2863" TargetMode="External"/><Relationship Id="rIdv9ecseucagbrchnvwwi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2026-09-27T21:54:28.402Z</dcterms:created>
  <dcterms:modified xsi:type="dcterms:W3CDTF">2026-09-27T21:54:28.402Z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