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16 января 2004 года № 1442-II         ЗАКОНОДАТЕЛЬНОЕ СОБРАНИЕ ЖОГОРКУ КЕНЕША КЫРГЫЗСКОЙ РЕСПУБЛИКИ                             ПОСТАНОВЛЕНИЕ             О фактах нарушения конституционных прав депутатов              Законодательного собрания Жогорку Кенеша                         Кыргызской Республики         Рассмотрев    факты   обнаружения  подслушивающих    устройств   вкабинетах   депутатов   Законодательного   собрания   Жогорку   КенешаКыргызской  Роспублики Бекназарова А.А., Исакова И.И.,  Кадырбекова  И.Д.,Мадумарова А.К, Садырбаева Д. и Текебаева О.Ч., а также учитывая  выступ-ления некоторых депутатов о необходимости усиления  охраны и защиты личной  безопасности депутатов, Законодательное   собрание Жогорку Кенеша Кыргызской Республики постановляет:      1.  Отметить, что установка подслушивающих аппаратов в кабинетахдепутатов   Законодательного   собрания   Жогорку   Кенеша   КыргызскойРеспублики  является  грубым  нарушением  пунктов  5  и  6  статьи  16</w:t>
      </w:r>
      <w:hyperlink w:history="1" r:id="rIdllkep0-mip5mh5vafp0s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  Для проведения депутатского расследования по акту обнаруженияподслушивающих устройств и изучения соблюдения законности в соблюдениязаконности в специальных государственных органах, осуществляющих опера-тивно розыскную  деятельность в Кыргызской Республике, образоватьдепутатскую комиссию в составе:      Байболова К. К.   - председатель депутатской коммисии   Абдимомунова А.А.   Алымкулова К. А.                          Байло Н.И.   Проненко А.П.   Султанова А. А.   Султанова М. А.        Депутатской  комиссии  при необходимости привлечь  независимыхмеждународных экспертов и специалистов.    3. Соответствующим государственным структурам обеспечить доступ депутатской комиссии ко всем оперативно — следственным документам, необходимым для проведения депутатского расследования.      4. Торага Законодательного собрания Жогорку Кенеша КыргызскойРеспублики Эркебаеву А. принять меры по освобождению помещений,находящихся в здании Законодательного собрания Жогорку Кенеша,занимаемых другими учреждениями.      Торага     Законодательного собрания     Жогорку Кенеша     Кыргызской Республики                              А.Эркебаев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twluvhav_c_ifs4mcuq">
      <w:r>
        <w:rPr>
          <w:rFonts w:ascii="Arial" w:cs="Arial" w:eastAsia="Arial" w:hAnsi="Arial"/>
          <w:color w:val="132D3F"/>
          <w:sz w:val="16"/>
          <w:szCs w:val="16"/>
          <w:u w:val="single"/>
        </w:rPr>
        <w:t xml:space="preserve">dalil.kg/document/29050</w:t>
      </w:r>
    </w:hyperlink>
  </w:p>
  <w:p>
    <w:pPr>
      <w:spacing w:after="0" w:before="40"/>
      <w:jc w:val="center"/>
    </w:pPr>
    <w:hyperlink w:history="1" r:id="rIdpioef2lmbt9o5yus-gx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kep0-mip5mh5vafp0sg"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twluvhav_c_ifs4mcuq" Type="http://schemas.openxmlformats.org/officeDocument/2006/relationships/hyperlink" Target="https://dalil.kg/document/29050" TargetMode="External"/><Relationship Id="rIdpioef2lmbt9o5yus-gx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2026-10-01T23:06:53.732Z</dcterms:created>
  <dcterms:modified xsi:type="dcterms:W3CDTF">2026-10-01T23:06:53.732Z</dcterms:modified>
</cp:coreProperties>
</file>

<file path=docProps/custom.xml><?xml version="1.0" encoding="utf-8"?>
<Properties xmlns="http://schemas.openxmlformats.org/officeDocument/2006/custom-properties" xmlns:vt="http://schemas.openxmlformats.org/officeDocument/2006/docPropsVTypes"/>
</file>