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24-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комиссии по предоставлению в аренду земель Государственного фонда сельскохозяйственных угодий Жапалакского сельского территориального управления, утвержденной постановлением Ошского городского Кенеша №324 от 10 февраля 2016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Жапалакского сельского территориального управления №390 от 10 июня 2016 года «О внесении изменений в состав комиссии по предоставлению в аренду земель Государственного фонда сельскохозяйственных угодий Жапалакского сельского территориального управления, утвержденной постановлением №324 внеочередной XXXVII сессии Ошского городского Кенеша (IV созыв)», в соответствии пункта 22 «Типового положения об условиях и порядке предоставления в аренду земель Государственного фонда сельскохозяйственных угодий» Правительства Кыргызской Республики </w:t>
      </w:r>
      <w:hyperlink w:history="1" r:id="rIdphcikyelh9prv64fbwh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№243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2007 года, а также приняв во внимание мнения и предложения депутатов, выступивших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комиссии по предоставлению в аренду земель Государственного фонда сельскохозяйственных угодий Жапалакского сельского территориального управления, утвержденной постановлением Ошского городского Кенеша </w:t>
      </w:r>
      <w:hyperlink w:history="1" r:id="rIdh7kw6gtqgb0fxlqqqd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№324</w:t>
        </w:r>
      </w:hyperlink>
      <w:r>
        <w:rPr>
          <w:rFonts w:ascii="Arial" w:cs="Arial" w:eastAsia="Arial" w:hAnsi="Arial"/>
          <w:sz w:val="24"/>
          <w:szCs w:val="24"/>
        </w:rPr>
        <w:t xml:space="preserve"> от 10 февраля 2016 года и читать согласно приложению №1 (</w:t>
      </w:r>
      <w:hyperlink w:history="1" r:id="rIdjonhfsb6vxbbx3rgoo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в случае выбытия из состава комиссии члена, в связи с освобождением от занимаемой должности, его полномочия переходят вновь назначенному на эту должность лицу.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Отметить, при предоставлении в аренду земель Государственного фонда сельскохозяйственных угодий отдельных сёл в состав входит только глава данного села.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(М.Давляев)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постановлению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№15 очередной IV сессии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по предоставлению в аренду земель Государственного фонда сельскохозяйственных угодий Жапалакского сельского территориального управления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1. Эшманов С.       -Глава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2. Камалов А.        -Депутат Ошского городского Кенеша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3. Раимбердиев Р. -Депутат Ошского городского Кенеша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4. Осмонов А.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5. Папишов К.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6. Оморалиев К.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7. Уларов К.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-Депутат Ошского городского Кенеша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-Заместитель главы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-Ведущий специалист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-Ответственный секретарь Жапалакского сельского территориального управления города Ош, секретарь комиссии;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8. Пазилов Т.         -Главный бухгалтер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9. Каримов Б.         -Заместитель начальника отдела кадастра Ошского городского управления по землеустройству и регистрации прав на недвижимое имущество;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10. Нурмаматова А.         -Специалист отдела индивидуального жилищного строительства Ошского городского главного управления по градостроительству и архитектуре;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11. Шакирбек уулу Т.       -Главный специалист Ошского городского управления финансов;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12. Аттокуров С.    -Глава ассоциации водопользователей «Жапалак»;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13. Омошов А.       -Глава села Озгур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-Самидинов К.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Толойкон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-Арзиев Н.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Пятилетка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-Хасанов А.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Жапалак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-Осмонов С.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Арек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-Исмаилов Ч.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Качыбек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-Жунусов Т.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Орке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-Абдикадиров А.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Мээркан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-Аттокуров С.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Кенеш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-Сатыбалдиев К.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Татар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-Умурзаков С.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Гульбаар-Толойкон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-Султанов Р.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Тээке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-Шерматов Ю.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-Глава села Керме-Тоо Жапалакского сельского территориального управления города Ош;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Отметить, при предоставлении в аренду земель Государственного фонда сельскохозяйственных угодий отдельных сёл в составе комиссии входит только глава данного села.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tnsw3qxs4vb6ksy8t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dalil.kg/document/299160</w:t>
      </w:r>
    </w:hyperlink>
  </w:p>
  <w:p>
    <w:pPr>
      <w:spacing w:after="0" w:before="40"/>
      <w:jc w:val="center"/>
    </w:pPr>
    <w:hyperlink w:history="1" r:id="rIdmmwhy4glsrlvaq-rssj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cikyelh9prv64fbwhun" Type="http://schemas.openxmlformats.org/officeDocument/2006/relationships/hyperlink" Target="https://dalil.kg/document/58361" TargetMode="External"/><Relationship Id="rIdh7kw6gtqgb0fxlqqqdxvn" Type="http://schemas.openxmlformats.org/officeDocument/2006/relationships/hyperlink" Target="https://dalil.kg/document/280465" TargetMode="External"/><Relationship Id="rIdjonhfsb6vxbbx3rgoohs2" Type="http://schemas.openxmlformats.org/officeDocument/2006/relationships/hyperlink" Target="https://dalil.kg/document/29916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tnsw3qxs4vb6ksy8td6" Type="http://schemas.openxmlformats.org/officeDocument/2006/relationships/hyperlink" Target="https://dalil.kg/document/299160" TargetMode="External"/><Relationship Id="rIdmmwhy4glsrlvaq-rssj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2026-10-04T21:44:31.827Z</dcterms:created>
  <dcterms:modified xsi:type="dcterms:W3CDTF">2026-10-04T21:44:31.827Z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