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Госагентства по               энергетике КР от </w:t>
      </w:r>
      <w:hyperlink w:history="1" r:id="rIdlwiilxl8trzda_39mfswy">
        <w:r>
          <w:rPr>
            <w:rFonts w:ascii="Arial" w:cs="Arial" w:eastAsia="Arial" w:hAnsi="Arial"/>
            <w:color w:val="1D4ED8"/>
            <w:sz w:val="24"/>
            <w:szCs w:val="24"/>
            <w:u w:val="single"/>
          </w:rPr>
          <w:t xml:space="preserve">5 июня 2003 года № 109-п</w:t>
        </w:r>
      </w:hyperlink>
      <w:r>
        <w:rPr>
          <w:rFonts w:ascii="Arial" w:cs="Arial" w:eastAsia="Arial" w:hAnsi="Arial"/>
          <w:sz w:val="24"/>
          <w:szCs w:val="24"/>
        </w:rPr>
        <w:t xml:space="preserve"> Зарегистрировано в Министерстве юстиции Кыргызской Республики31 октября 2000 года. Регистрационный номер 182 г.Бишкекот 30 октября 2000 года № 82-п                  ПОСТАНОВЛЕНИЕ ИСПОЛНИТЕЛЬНОГО СОВЕТА               ГОСУДАРСТВЕННОГО АГЕНТСТВА ПО ЭНЕРГЕТИКЕ                ПРИ ПРАВИТЕЛЬСТВЕ КЫРГЫЗСКОЙ РЕСПУБЛИКИ                О тарифах на природный газ для населения                         Кыргызской Республики      В целях  улучшения  финансово-экономического положения газовой от-расли с учетом социальной защиты населения и на основании  подписанногоконтракта между АО "Кыргызгаз" и АК "Узтрансгаз",  Исполнительный советГосагентства по энергетике при Правительстве  Кыргызской  Республики  всоответствии  со статьей 9 </w:t>
      </w:r>
      <w:hyperlink w:history="1" r:id="rIdzkvfw2kxypzpntjyk0z3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энергетике"постановляет:     1. Установить с 1 ноября 2000 года тариф за 1000 кубических метровприродного газа,  отпускаемого АО "Кыргызгаз"  населению  республики  вразмере 2926,88 сом и утвердить его калькуляцию согласно приложению.     2. Установить, что расчет стоимости природного газа производится сучетом покупки,  транспортировки,  установленных технологических и ком-мерческих потерь природного газа,  а также  эксплуатационных  затрат  вразмере 1,5 долл.  США и утвержденной рентабельности 3,9 долл. США. Та-риф природного газа ежемесячно изменяется с учетом обменного курса  на-циональной  валюты  на дату взаиморасчета по отношению к доллару США поофициальному курсу Национального банка Кыргызской Республики.     3. Предоставить  право  АО  "Кыргызгаз"  самостоятельно  применятьпункт 2 настоящего постановления при расчете тарифа на природный газ.     4. Признать  утратившим  силу </w:t>
      </w:r>
      <w:hyperlink w:history="1" r:id="rIdl9wy4ee2dmzqynw-fnbu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Исполнительного советаГосагентства по энергетике при Правительстве  Кыргызской  Республики  №7-п от 24 января 2000 года.      Директор Исполнительного совета     Государственного агентства по энергетике     при Правительстве Кыргызской Республики           У.Матеев                                                   Утверждена                                       постановлением Исполнительного                                      совета Государственного агентства                                       по энергетике при Правительстве                                            Кыргызской Республики                                       от 30 октября 2000 года № 82-п                               КАЛЬКУЛЯЦИЯ       отпускной цены на природный газ для населения Кыргызской      Республики за 1000 куб.м по состоянию на 1 ноября 2000 года                               (сом, тыйын)     1. Покупная цена газа(*)    2016,0    42 долл. США х 48 = 2016     2. Транспортировка газа      262,08   5,46 долл. США х 48 = 262,08        по территории        Казахстана 13%(*)     3. Потери 10%(*)             201,6    4,2 долл. США х 48 = 201,6     4. Эксплуатационные           72,0    1,5 долл. США х 48 = 72,0        затраты(*)     5. Внутренние издержки       188,0     6. Себестоимость            2739,68     7. Рентабельность(*)         187,2    3,9 долл. США х 48 = 187,2     8. Отпускная цена без       2926,88        НДС      (*) Где тариф изменяется в сомовом выражении  с  учетом  обменногокурса доллара США к национальной валюте ежемесячно на дату взаиморасче-та по официальному курсу Национального банка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ch4ckzzyzd51y5quw1f">
      <w:r>
        <w:rPr>
          <w:rFonts w:ascii="Arial" w:cs="Arial" w:eastAsia="Arial" w:hAnsi="Arial"/>
          <w:color w:val="132D3F"/>
          <w:sz w:val="16"/>
          <w:szCs w:val="16"/>
          <w:u w:val="single"/>
        </w:rPr>
        <w:t xml:space="preserve">dalil.kg/document/300023</w:t>
      </w:r>
    </w:hyperlink>
  </w:p>
  <w:p>
    <w:pPr>
      <w:spacing w:after="0" w:before="40"/>
      <w:jc w:val="center"/>
    </w:pPr>
    <w:hyperlink w:history="1" r:id="rIdakmluyg9m9ka2iyxp3bt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wiilxl8trzda_39mfswy" Type="http://schemas.openxmlformats.org/officeDocument/2006/relationships/hyperlink" Target="https://dalil.kg/document/30757" TargetMode="External"/><Relationship Id="rIdzkvfw2kxypzpntjyk0z3x" Type="http://schemas.openxmlformats.org/officeDocument/2006/relationships/hyperlink" Target="https://dalil.kg/document/663" TargetMode="External"/><Relationship Id="rIdl9wy4ee2dmzqynw-fnbue" Type="http://schemas.openxmlformats.org/officeDocument/2006/relationships/hyperlink" Target="https://dalil.kg/document/312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ch4ckzzyzd51y5quw1f" Type="http://schemas.openxmlformats.org/officeDocument/2006/relationships/hyperlink" Target="https://dalil.kg/document/300023" TargetMode="External"/><Relationship Id="rIdakmluyg9m9ka2iyxp3bt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2026-09-25T09:11:49.502Z</dcterms:created>
  <dcterms:modified xsi:type="dcterms:W3CDTF">2026-09-25T09:11:49.503Z</dcterms:modified>
</cp:coreProperties>
</file>

<file path=docProps/custom.xml><?xml version="1.0" encoding="utf-8"?>
<Properties xmlns="http://schemas.openxmlformats.org/officeDocument/2006/custom-properties" xmlns:vt="http://schemas.openxmlformats.org/officeDocument/2006/docPropsVTypes"/>
</file>