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h5fkvwoupgsl3cc0gr2t7">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Республики9 сентября 2005 года. Регистрационный номер 128-05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15 августа 2005 года № 202-П                               ИНСТРУКЦИЯ            по учету изменений сметных назначений бюджетных           учреждений, состоящих на республиканском бюджете      1.            Введение     2.            Общее описание процедуры учета изменений сметных                   назначений и формирования уточненного плана     3.            Порядок формирования уточненного плана     4.            Порядок оформления справки-уведомления на изменение                   сметных назначений     5.            Порядок сверки уточненного плана     Приложение 1. Справка-уведомление № ____ об изменении сметных                   назначений                               1. Введение      1.1. Настоящий документ является инструктивным документом для фор-мирования  уточненного плана по функциональной и административной клас-сификациям в разрезе  статей  экономической  классификации.  Уточненныйплан формируется для каждого бюджетного учреждения,  состоящего на рес-публиканском бюджете и предоставившего  смету  бюджетных  назначений  исмету назначений по специальным средствам в соответствии с Законом Кыр-гызской Республики "О республиканском бюджете Кыргызской Республики  насоответствующий бюджетный год".           2. Общее описание процедуры учета изменений сметных              назначений и формирования уточненного плана      2.1. Уточненный план каждого бюджетного учреждения,  состоящего нареспубликанском бюджете,  формируется по каждому виду классификации (поадминистративной в разрезе экономической и по функциональной в  разрезеэкономической) на основании представленных смет бюджетных назначений.     2.2. На основании Закона Кыргызской Республики "О  республиканскомбюджете  Кыргызской  Республики на соответствующий бюджетный год",  ут-вержденного по уровням административной классификации в разрезе  статейэкономической  классификации,  разрабатывается  сценарий  поквартальнойросписи, утверждаемый министром финансов. На основании сценария по каж-дому  административному  уровню (министерству,  ведомству) составляетсясводная смета с поквартальной разбивкой.  К данной сводной смете разра-батывается  приложение  -  пакет смет,  свод которых составляет своднуюсмету.  Пакет смет содержит сметы всех подведомственных данному  минис-терству,  ведомству бюджетных учреждений (входящих в данный администра-тивный уровень,  если таковые есть) по  каждому  уровню  функциональнойклассификации  в  разрезе  статей экономической классификации с поквар-тальной разбивкой.     2.3. Сводная  смета  визируется начальником финансового управления(отдела) или главным бухгалтером министерства,  ведомства, утверждаетсяруководителем министерства,  ведомства,  а затем визируется начальникомкурирующего отдела Министерства финансов, начальником управления форми-рования и мониторинга бюджета,начальником управления бюджетной политикии директором бюджетного департамента.  Каждая смета из приложения визи-руется руководителем головного министерства,  ведомства (главным распо-рядителем кредитов) и специалистом управления формирования и мониторин-га бюджета Министерства финансов.     2.4. Основанием для учета сметных назначений по организациям, сос-тоящим на республиканском бюджете, служат:     - Закон "О бюджете Кыргызской Республики на соответствующий год" исоответствующая ему роспись бюджета на соответствующий год,  утвержден-ная министром финансов Кыргызской Республики с разбивкой по кварталам;     - Закон  "О  внесении  изменений и дополнений к бюджету КыргызскойРеспублики на соответствующий год",  принятый  сессией  Жогорку  КенешаКыргызской Республики.     На основании вышеперечисленных законов формируются уточненные пла-ны министерств, ведомств, учреждений, состоящих на республиканском бюд-жете. Все изменения сметных назначений, повлекшие изменения уточненногоплана того или иного министерства, ведомства, не отраженные в вышепере-численных документах, считаются недопустимыми.     2.5. Изменения  сметных назначений по подведомственным учреждениямвнутри одного министерства могут производиться, согласно постановлению,письму,  распоряжению,  в  пределах общих расходов по основным группам,группам и подгруппам расходов классификации функций  органов  государс-твенного  управления,  а  также в пределах общих ассигнований по минис-терству,  государственному комитету, административному ведомству, госу-дарственной комиссии или другому государственному органу исполнительнойвласти без уменьшения защищенных статей расходов,  если  эти  изменениясоответствуют нормативно-правовым актам Кыргызской Республики.     2.6. Ход исполнения республиканского бюджета  отслеживается  поме-сячно.  Поскольку  бюджет принимается с разбивкой по кварталам,  то дляполучения месячного плана значение суммы квартального плана делится  натри,  и  такое  значение  считается утвержденным планом данного месяца.Учет изменений и уточнений к бюджету ведется в отделах Управления  фор-мирования  и мониторинга бюджета,  в отделе бюджетного планирования Уп-равления бюджетной политики Бюджетного  департамента  и  в  Центральномказначействе, в отделе обработки информации путем внесения информации вбазу данных.     2.7. Ежемесячно отдел бюджетного планирования Управления бюджетнойполитики Бюджетного департамента и отдел обработки информации  осущест-вляют  сверку  уточненного  плана  по  административной классификации иежеквартально по всем уровням функциональной  классификации  в  разрезестатей экономической классификации.                3. Порядок формирования уточненного плана      3.1. Основанием  для  внесения изменений в утвержденный план (рос-пись бюджета) и для  формирования  уточненного  плана  являются  справ-ки-уведомления об изменении сметных назначений.  Изменения, которые не-обходимо внести в уточненный план,  корректируют  значения  уточненногоплана  указанного  квартала (или кварталов) по определенному министерс-тву, ведомству по указанной классификации.     3.2. Все  изменения  плана текущего квартала должны быть завершеныдо начала следующего квартала.  При процедуре финансирования за  основупринимается  уточненный  план  с  нарастающим  итогом  на текущую дату.Оформление переноса  справкой-уведомлением  остатков  финансирования  спредыдущего  квартала на последующие кварталы нецелесообразно.  Решениепо переносу остатков финансирования с предыдущих кварталов на последую-щие  кварталы принимается при обоснованных причинах о необходимости пе-редвижки.     3.3. Справка-уведомление о внесении изменений сметных назначений вкаждом структурном подразделении,  ведущем учет  по  уточнениям  плана,должна  быть введена (учтена) в базу данных не позднее недельного срокасо дня ее оформления (см. дату на справке).     3.4. К  сводной справке-уведомлению обязательно прилагается прило-жение-расшифровка справок-уведомлений об изменении  сметных  назначенийподведомственных учреждений, в совокупности составляющих сводную справ-ку-уведомление.  Без указанной расшифровки сводная  справка-уведомлениене принимается Центральным казначейством к исполнению.     3.5. Справка-уведомление проверяется в отделе обработки информациина возможность внесения в базу данных:     - наличие сметы по указанному учреждению;     - наличие остатков финансирования в случае уменьшения сметных наз-начений;     - правильность оформления справки-уведомления;     - неотрицательный баланс между уточненным планом (с учетом уточне-ния по данной справке-уведомлению) и совокупностью открытых кредитов;     - соответствие приложенной расшифровки справок-уведомлений по под-ведомственным  учреждениям  (они вводятся отделом обработки информации)сводной справке-уведомлению (она вводится бюджетным управлением).     3.6. При  обнаружении несоответствия работник отдела обработки от-четности сообщает о возникшем конфликте данных в Бюджетный  департаментв письменной форме с указанием причин несоответствия, которое исключаетаналогичную полученную справку из своей базы данных  до  урегулированияданной ситуации отделом, составлявшим указанную справку (переоформлениясправки).     3.7. Аннулирование или изъятие и замена справок-уведомлений управ-лениями Бюджетного департамента производится в письменной форме в  видеслужебной записки в адрес Центрального казначейства с указанием обосно-ванных причин для их изъятия и копией изымаемой справки. Данный порядоксоблюдается независимо от даты оформления справки, подлежащей изъятию.     3.8. Центральное казначейство рассматривает  письменные  обращенияуправлений  Бюджетного  департамента  и производит аннулирование,  еслипричины, указанные в служебной записке, обоснованны. Центральное казна-чейство сообщает в Бюджетный департамент о результатах данной процедурыпутем возврата служебной  записки  с  соответствующей  визой  директораЦентрального казначейства на выполнение или отказ от выполнения аннули-рования.     3.9. Если справка-уведомление аннулируется,  то в Центральном каз-начействе отделом обработки информации информация о  ней  удаляется  избазы данных уточненного плана и вносится в базу данных отозванных изме-нений.     3.10. Согласованность  действий  управления  Бюджетной  политики иЦентрального казначейства способствует четкой работе по проведению  фи-нансирования бюджетных учреждений согласно уточненному плану, формируе-мому в базе данных отделом обработки информации.     3.10. Каждое  изменение  сметных  назначений относится к уточнениюплана того квартала,  который указан в справке-уведомлении. Для опреде-ления  уточненного  плана какого-либо месяца значение уточненного планаквартала,  в который попадает данный месяц,  делится на три. В пределахэтой суммы должно осуществляться и финансирование.     3.11. Формирование уточненного плана ведется в течение всего квар-тала  за исключением первых 6-8 дней начала каждого квартала,  т.е.  доокончания составления и утверждения плана по лимитам,  который формиру-ется  на основании итоговых показателей уточненного плана на начало со-ответствующего квартала и остатков бюджетных ассигнований по  всем  уч-реждениям, состоящим на республиканском бюджете.     3.12. По окончании квартала до 5-го числа следующего месяца прини-маются  к  исполнению с правки-уведомления только на увеличение сметныхназначений,  т.к.  уменьшение сметных назначений на сумму,  превышающуюзапланированный лимит, может привести к финансированию на сумму, превы-шающую уточненный план.         4. Порядок оформления справки-уведомления на изменение                          сметных назначений      4.1. Для  четкого учета всех изменений уточненного плана и упроще-ния процедуры сверки необходимо всем структурам,  ведущим учет уточнен-ного плана,  строго придерживаться единой методики учета изменений бюд-жета.     4.2. Справка-уведомление  об изменении сметных назначений оформля-ется Бюджетным департаментом на основании письма-ходатайства бюджетногоучреждения и согласовывается с отделом обработки информации,  который вслучае некорректности оформления справки-уведомления может  не  принятьее к исполнению.     4.3. Справка-уведомление об изменении сметных назначений визирует-ся:     - работником курирующего отдела (ставится  в  правом  нижнем  углусправки);     - начальником курирующего отдела;     - начальником управления;     - директором Бюджетного департамента.      Подпись директора Бюджетного департамента обязательна.      В случае отсутствия руководителя отдела,  управления, департаментадокумент  визируется работником соответствующего структурного подразде-ления, уполномоченным руководителем.     В случае  изменения  сметных  назначений  за счет Резервного фондаПрезидента или Резервного фонда правительства справка-уведомление визи-руется только начальником отдела Бюджетного департамента.     4.4. В справке-уведомлении обязательно указываются  номер  и  датаоформления (составления) справки.     4.5. Справка уведомление об изменении сметных назначений не должнаиметь исправлений, зачеркиваний и помарок.     4.6. В справке уведомлении об изменении сметных назначений  обяза-тельно должны быть указаны наименование министерства,  ведомства,  кодыадминистративной,  функциональной и экономической классификации. В слу-чаях перевода организации, состоящей на республиканском бюджете, из од-ного регионального отделения Казначейства в другое,  указываются наиме-нования региональных отделений Казначейства.     4.7. В справке-уведомлении об изменении сметных назначений  указы-вается основание (письмо, распоряжение, постановление, закон или другойдокумент), которое послужило причиной внесения данных изменений в уточ-ненный план.     4.8. Справка-уведомление об изменении сметных назначений  оформля-ется в четырех экземплярах:     - 1-й передается в отдел обработки информации для формирования ба-зы данных;     - 2-й передается в Управление бюджетной политики для ведения учетапо изменению бюджета;     - 3-й остается в курирующем отделе для  контроля  хода  исполнениябюджета;     - 4-й передается бюджетному учреждению для  внесения  изменений  всмету  расходов и представления уточненной сметы в региональное отделе-ние Казначейства.     4.9. Каждая  сводная справка-уведомление об изменении сметных наз-начений по министерству, ведомству должна иметь нулевой баланс, за иск-лючением справок-уведомлений согласно "Закону о поправках...",  которыемогут давать как плюсовый,  так и минусовый баланс.  Сумма изменений поуменьшению плана по одним статьям (по одному подведомственному учрежде-нию) должна равняться сумме изменений по  увеличению  плана  по  другимстатьям  (по  другому подведомственному учреждению) или сумма измененийпо уменьшению уточненного плана одного квартала должна равняться  суммеизменений по увеличению уточненного плана одного или более других квар-талов, т.е. годовая сумма плана при этом не изменяется.     4.10. К  каждой  сводной  справке-уведомлению должен быть приложенпакет справок-уведомлений по подведомственным учреждениям (низовым  ор-ганизациям).  Сумма  изменений,  отраженных  в справках-уведомлениях поподведомственным учреждениям,  должна равняться  значению  изменений  всводной  справке  по каждому уровню административной,  функциональной иэкономической классификации.     4.11. В каждой справке-уведомлении строка "Всего" обязательна.     4.12. Справка-уведомление визируется уполномоченными лицами Минис-терства финансов в соответствии с пунктом 4.3 в следующих случаях:     - если вносимые изменения в уточненный план затрагивают  различныеуровни функциональной, административной и экономической классификации;     - если изменяется поквартальная разбивка годового значения.     4.13. В случае если изменения в уточненном плане происходят толькопо подведомственным подразделениям министерства,  ведомства, не изменяяфункциональной,   административной   или  экономической  классификации,справка-уведомление подписывается  начальником  финансового  управления(отдела)  министерства  (ведомства) и визируется работником курирующегоотдела Министерства финансов.                   5. Порядок сверки уточненного плана      5.1. Ежемесячно до 3-го числа месяца, следующего за отчетным, Бюд-жетный  департамент  и  отдел  обработки информации осуществляют сверкууточненного плана по административной классификации и ежеквартально  повсем уровням функциональной классификации.     5.2. Ежемесячно не позднее 5-го числа для сверки уточненного планапо административной классификации работник отдела бюджетного планирова-ния Управления бюджетной политики Бюджетного департамента  представляетв  отдел обработки информации распечатку сложившегося уточненного планана конец отчетного месяца по всем уровням административной  классифика-ции  в  разрезе экономической классификации.  Работник отдела обработкиинформации сверяет сложившийся уточненный план с представленной  распе-чаткой.  В случаях расхождений значений уточненного плана работники вы-шеназванных отделов принимают срочные меры по согласованию данных,  об-наружению ошибки и исправлению таковой.  Результаты сверки протоколиру-ются, завершение процедуры сверки заверяется подписями с обеих сторон.     5.3. Ежеквартально не позднее 15-го числа,  следующего за отчетнымкварталом месяца,  для сверки уточненного плана по функциональной клас-сификации  работник  Бюджетного департамента представляет в отдел обра-ботки информации распечатку сложившегося уточненного плана на конец от-четного квартала по всем уровням функциональной классификации в разрезестатей экономической классификации.  Работник отдела обработки информа-ции сверяет сложившийся уточненный план с представленной распечаткой. Вслучаях расхождений значений уточненного плана работники  вышеназванныхотделов принимают срочные меры по согласованию данных обнаружению ошиб-ки и исправлению таковой. Результаты сверки протоколируются, завершениепроцедуры сверки заверяется подписями с обеих сторон.     5.4. Результаты сверки протоколируются, завершение процедуры свер-ки заверяется подписями с обеих сторон.                                                             Приложение 1               МИНИСТЕРСТВО ФИНАНСОВ КЫРГЫЗСКОЙ РЕСПУБЛИКИ                       СПРАВКА-УВЕДОМЛЕНИЕ № ____                    об изменении сметных назначений                   "____" _________________ 200__ г.            ________________________________________________                (наименование министерства, ведомства)      На основании _____________________________________________________                   (указываются № и дата документа, согласно которому______________________________________________ Вам разрешено произвести        вносятся уточнения (изменения)изменение сметных назначений по следующему сметному подразделению:_______________________________________________________________________                (наименование министерства, ведомства)-----------------------------------------------------------------------|Уровни |Уровни  |Уровни |Содер-| Год |   I   |  II   |  III  |  IV   || функ- |админи- | эконо-|жание |     |квартал|квартал|квартал|квартал|| цио-  | стра-  | миче- |изме- |     |       |       |       |       ||нальной|тивной  | ской  |нения |     |       |       |       |       ||класси-|класси- |класси-|      |     |       |       |       |       ||фикации|фикации |фикации|      |     |       |       |       |       ||-------|--------|-------|------|-----|-------|-------|-------|-------||X.X.X.X|Х-ХХ-ХХ |Х.Х.Х.Х|Наиме-|200_ |       |       |       |       ||       |        |       |нова- |     |       |       |       |       ||       |        |       |ние по|     |       |       |       |       ||       |        |       |уровню|     |       |       |       |       ||       |        |       |клас- |     |       |       |       |       ||       |        |       |сиф.  |     |       |       |       |       ||-------|--------|-------|------|-----|-------|-------|-------|-------||-------|--------|-------|------|-----|-------|-------|-------|-------||-------|--------|-------|------|-----|-------|-------|-------|-------||-------|--------|-------|------|-----|-------|-------|-------|-------||Всего: |        |       |      |     |       |       |       |       |-----------------------------------------------------------------------         Директор Бюджетного департамента _____________________ (подпись)     "____" _____________ 200_ г.      Начальник Управления формирования     и мониторинга бюджета ________________________________ (подпись)      Начальник курирующего отдела _________________________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pmncznfysgxfmdivskp">
      <w:r>
        <w:rPr>
          <w:rFonts w:ascii="Arial" w:cs="Arial" w:eastAsia="Arial" w:hAnsi="Arial"/>
          <w:color w:val="132D3F"/>
          <w:sz w:val="16"/>
          <w:szCs w:val="16"/>
          <w:u w:val="single"/>
        </w:rPr>
        <w:t xml:space="preserve">dalil.kg/document/300029</w:t>
      </w:r>
    </w:hyperlink>
  </w:p>
  <w:p>
    <w:pPr>
      <w:spacing w:after="0" w:before="40"/>
      <w:jc w:val="center"/>
    </w:pPr>
    <w:hyperlink w:history="1" r:id="rIdv1yemmeurl2lxmikuif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fkvwoupgsl3cc0gr2t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pmncznfysgxfmdivskp" Type="http://schemas.openxmlformats.org/officeDocument/2006/relationships/hyperlink" Target="https://dalil.kg/document/300029" TargetMode="External"/><Relationship Id="rIdv1yemmeurl2lxmikuif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2026-10-02T08:46:48.825Z</dcterms:created>
  <dcterms:modified xsi:type="dcterms:W3CDTF">2026-10-02T08:46:48.825Z</dcterms:modified>
</cp:coreProperties>
</file>

<file path=docProps/custom.xml><?xml version="1.0" encoding="utf-8"?>
<Properties xmlns="http://schemas.openxmlformats.org/officeDocument/2006/custom-properties" xmlns:vt="http://schemas.openxmlformats.org/officeDocument/2006/docPropsVTypes"/>
</file>