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obvwijfumvggeklsqamdx">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Республики24 апреля 2000 года. Регистрационный номер 64                                                     Утверждена                                            </w:t>
      </w:r>
      <w:hyperlink w:history="1" r:id="rId3ofjnasxuw2abrbwn3yge">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Фонда госимущества                                               Кыргызской Республики                                           от 28 марта 2000 года № 35-п                               ИНСТРУКЦИЯ        о порядке реализации частным лицам и негосударственным         структурам транспортных средств (номерных агрегатов)                    и методике оценки их стоимости      1.1. Настоящая Инструкция определяет  порядок  реализации  частнымлицам и негосударственным структурам транспортных средств (номерных аг-регатов), находящихся в государственной собственности, а также в акцио-нерных и других договорных обществах, где имеется государственный пакетакций уставного фонда и методика оценки их стоимости.     1.2. Реализация транспортных средств (номерных агрегатов), находя-щихся в государственной собственности,  а также в акционерных и  другихдоговорных обществах, где имеется гос. пакет акций до полной реализациигосударственного пакета акций уставного фонда согласовывается с  Фондомгосимущества  и его территориальными органами (далее - Фонд госимущест-ва) в порядке, определенном настоящей Инструкцией.     1.3. Покупателями  транспортных средств (номерных агрегатов) могутбыть любые юридические лица, независимо от формы собственности, а такжефизические лица.     1.4. В соответствии с распоряжением Правительства Кыргызской  Рес-публики  от  7 апреля 1992 года № 138-р государственная перерегистрациятранспортных средств (номерных агрегатов) производится органами  Госав-тоинспекции  МВД Кыргызской Республики на основании договора купли-про-дажи, утвержденного Фондом госимущества.                         II. Порядок реализации      2.1. Предприятия,  желающие реализовать транспортные средства, по-дают  заявку  в  Фонд  госимущества с приложением паспортно-техническихданных транспортного средства (номерного агрегата).  Предприятия  могутходатайствовать  о целевом назначении реализуемого транспортного средс-тва.     2.2. Фондом  госимущества  рассматривается реализация транспортныхсредств (номерных агрегатов) на основании следующих документов:     - письма,  заявления  продавца  на реализацию транспортных средств(номерных агрегатов);     - акта  о  техническом  состоянии транспортных средств (приложение1);     - решения администрации предприятия (приложение 2);     - справки о балансовой стоимости, заверенной руководителем и глав-ным бухгалтером предприятия (приложение 3).     2.3. Руководители предприятий несут ответственность  за  достовер-ность представляемых материалов на реализацию транспортных средств (но-мерных агрегатов).     2.4. Для реализации транспортных средств (номерных агрегатов) рас-поряжением Фонда госимущества создается комиссия по  оценке.  В  составкомиссии входят представитель Фонда госимущества,  эксперт по транспор-ту,  представители предприятия, осуществляющего реализацию транспортныхсредств (номерных агрегатов).     2.5. Председателем  комиссии  по  оценке  стоимости   транспортныхсредств назначается ответственный работник Фонда госимущества.     2.6. Экспертом является лицо,  работающее  на  любом  транспортномпредприятии  на инженерно-технической должности и осуществляющее техни-ческий контроль за транспортными средствами, имеющее стаж работы по да-ной специальности не менее 5 лет.     2.7. Комиссия составляет акт оценки транспортных средств (номерныхагрегатов), который утверждается Фондом госимущества (приложение 4).     2.8. После утверждения акта оценки транспортных средств  (номерныхагрегатов)  предприятие  реализует транспортные средства по письменномусогласию Фонда госимущества.     2.9. Фондом госимущества после предъявления покупателем документовоб оплате составляется и утверждается договор купли-продажи  транспорт-ных средств (номерных агрегатов) в 3-х экземплярах (приложение 5):     - один остается в Фонде госимущества;     - второй в ГАИ;     - третий у продавца.     2.10. Заявка на реализацию транспортного средства (номерного агре-гата) рассматривается Фондом госимущества в течение  одного  месяца  содня  поступления и может быть оставлена без удовлетворения если предла-гаемое предприятием (акционерным обществом) транспортное средство  (но-мерной  агрегат)  имеет  повышенный  рыночный спрос и может быть изъятоФондом госимущества для продажи с аукциона.                   III. Оценка транспортного средства      3.1. Оценочная стоимость транспортных средств (номерных агрегатов)определяется с применением понижающего коэффициента (техническое состо-яние транспортных средств) к его балансовой стоимости по следующей фор-муле:      S = B х K1, где:      S  - оценочная стоимость транспортных средств;     B  - балансовая стоимость с учетом переоценки на 1 января 1996 го-          да согласно </w:t>
      </w:r>
      <w:hyperlink w:history="1" r:id="rIduxafwn2oamrq-zhemrwgs">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от  23  октября 1995 года № 442 "О переоценке основных фондов          на 1 января 1996 года и  использовании  механизма  ускоренной          амортизации";     K1 - коэффициент, учитывающий техническое  состояние  транспортных          средств (номерных агрегатов).                          Техническое состояние      1. Автомобиль исправен                                       - 1,0     2. Автомобиль комплектный, но требуется мелкий ремонт        - 0,9     3. Автомобиль комплектный, но требуется текущий ремонт       - 0,8     4. Автомобиль комплектный, но один из основных агрегатов     - 0,7        требует капитального ремонта     5. Автомобиль комплектный, но требуется капитальный ремонт   - 0,6        всех узлов и агрегатов     6. Автомобиль аварийный (справка с органов ГАИ)              - 0,5     7. Автомобиль разукомплектован, требуется                    - 0,4        восстановительный ремонт      3.2. При осуществлении государственными предприятиями обмена (бар-тер и т.д.) транспортных средств (номерных  агрегатов)  Фондом  госиму-щества производится оценка и подтверждается договор обмена.     3.3. В соответствии с "</w:t>
      </w:r>
      <w:hyperlink w:history="1" r:id="rId4gksmdbwrwivz9xdzdrpe">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об условиях и  порядке  разгосу-дарствления  и  приватизации государственной собственности в КыргызскойРеспублике",  утвержденным </w:t>
      </w:r>
      <w:hyperlink w:history="1" r:id="rIdng0hg8pbyhivlubuwv0o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августа  1995  года  №  339  при  реализации  транспортныхсредств (номерных агрегатов),  взимается сверх цены их продажи комисси-онный сбор в размере 7%  стоимости, зачисляемый на расчетный счет Фондагосимущества.     3.4. Средства от реализации транспортных средств (номерных агрега-тов) остаются в распоряжении предприятий.     В случае  реализации  транспортных средств предприятий и организа-ций, находящихся на полном бюджетном финансировании, средства от реали-зации направляются в бюджет.      Начальник Управления приватизации     непромышленной сферы                              У.Бекишев      Начальник отдела методологического     обеспечения процесса приватизации                 Л.Лемякина      Начальник отдела                                  А.Иманалиев      Главный специалист                                С.Богомбаев      Главный специалист                                К.Расулов                                                             Приложение 1                                                     "Утверждено"                                              Руководитель предприятия,                                                     организации                                   АКТ            о техническом состоянии транспортного средства "___" ______________ 200__ г.                   город, село ___________      Комиссия _________________________________________________________                            (наименование предприятия)в составе:     Председатель _____________________________________________________                                  (должность, Ф.И.О.)     Члены ____________________________________________________________произвели осмотр технического состояния транспортного средства:     1. Марка, модель и цвет __________________________________________     2. Госномер ______________________________________________________     3. Год выпуска ___________________________________________________     4. Общий пробег __________________________________________________     5. Двигатель _____________________________________________________     6. Шасси _________________________________________________________     7. Кузов _________________________________________________________     8. Первоначальная балансовая стоимость _______________________ сом     9. Амортизационный износ _____________________________________ сом     10. Остаточная стоимость _____________________________________ сом     11. Технический паспорт __________________________________________                                        (номер, кем выдан)     12. Внешнее состояние транспортного средства ____________________________________________________________________________________________                     (комплектный, некомплектный)     13. На  транспортном средстве отсутствуют следующие детали,  узлы,агрегаты ______________________________________________________________     14. Характеристика технического состояния основных узлов и агрега-тов ___________________________________________________________________шасси _________________________________________________________________кузов _________________________________________________________________двигатель _____________________________________________________________коробка передач _______________________________________________________передний мост _________________________________________________________задний мост ___________________________________________________________прочие узлы и агрегаты ________________________________________________     15. Заключение о техническом состоянии транспортного средства ___________________________________________________________________________     16. Адрес владельца ______________________________________________      Председатель                                      ________________                                                           (Ф.И.О.)     Члены комиссии                                    ________________                                                           (Ф.И.О.)                                                             Приложение 2                                ПРОТОКОЛ                  совещания заседания администрации и             профсоюзной организации (для госпредприятий);              заседания органа, уполномоченного принимать              решения согласно устава (для акционерных и                      других договорных обществ)      __________________________________________________________________                         (наименование предприятия) город (село) ________________               "___" ____________ 200__ г.                              Повестка дня      "О реализации транспортных средств _____________________________________________________________________________________________________"     Присутствовали ___________________________________________________     Постановили:     1. Реализовать ___________________________________________________гос. номер ____________________________________________________________двигатель _____________________________________________________________кузов _________________________________________________________________шасси _________________________________________________________________год выпуска ___________________________________________________________гражданину, предприятию _______________________________________________                                    (Ф.И.О., предприятие)     2. Создать комиссию по оценке стоимости транспортного  средства  всоставе: ______________________________________________________________     3. __________________________ подготовить реализуемое транспортноесредство и техническую документацию к нему, согласовав с Фондом госиму-щества.      Руководитель                                      ________________                                                           (Ф.И.О.)                                                             Приложение 3                                 СПРАВКА      Дана на __________________________________________________________                     (транспортное средство, номерные агрегаты)     Марка ____________________________________________________________     Гос. № ___________________________________________________________     Год выпуска ______________________________________________________     Общий пробег _____________________________________________________     Двигатель № ______________________________________________________     Шасси ____________________________________________________________     Кузов № __________________________________________________________     Первоначальная балансовая стоимость ______________________________     Амортизационный износ ____________________________________________     Остаточная стоимость _____________________________________________      Руководитель                                      ________________                                                           (Ф.И.О.)     Главный бухгалтер                                 ________________                                                           (Ф.И.О.)                                                             Приложение 4                                                       Утверждаю                                             "___" ___________ 200__ г.                                   АКТ                     оценки транспортного средства "___" ______________ 200__ г.                   город, село ___________      Комиссия в составе:     1. Председатель __________________________________________________                                    (должность, Ф.И.О.)     2. Члены _________________________________________________________     Эксперты _________________________________________________________произвели осмотр транспортного средства _______________________________                                           (наименование предприятия)     Марка ____________________________________________________________     Гос. № ___________________________________________________________     Год выпуска ______________________________________________________     Пробег ___________________________________________________________     Шасси № __________________________________________________________     Кузов ____________________________________________________________     Амортизационный износ ____________________________________________     Остаточная стоимость _________________________________________ сом     Двигатель № ______________________________________________________     Балансовая стоимость _________________________________________ сом     При осмотре выявлено: ___________________________________________________________________________________________________________________           (краткое содержание состояния узлов и агрегатов)     Расчет стоимости с учетом понижающих коэффициентов:     _________________________________________________________________________________________________________________________________________      Председатель                                      ________________     Члены комиссии                                    ________________                                                       ________________                                                       ________________     Эксперты                                          ________________                                                       ________________                                                             Приложение 5                                                       Утвержден                                                 Фондом госимущества                                                Кыргызской Республики                                             "___" ___________ 200__ г.                                 ДОГОВОР                 купли-продажи транспортного средства      _________________________________________________________________,                         (наименование организации)в лице _______________________________________________________________,действующего на основании ____________________________________________,                             (устава, положения, личной инициативы)именуемый в дальнейшем "Покупатель",  в соответствии с Гражданским  </w:t>
      </w:r>
      <w:hyperlink w:history="1" r:id="rIdzpvciqc0d1nomzg4pndwd">
        <w:r>
          <w:rPr>
            <w:rFonts w:ascii="Arial" w:cs="Arial" w:eastAsia="Arial" w:hAnsi="Arial"/>
            <w:color w:val="1D4ED8"/>
            <w:sz w:val="24"/>
            <w:szCs w:val="24"/>
            <w:u w:val="single"/>
          </w:rPr>
          <w:t xml:space="preserve">ко-</w:t>
        </w:r>
      </w:hyperlink>
      <w:hyperlink w:history="1" r:id="rIdgtx-6rc4whxzgk3qeqmyb">
        <w:r>
          <w:rPr>
            <w:rFonts w:ascii="Arial" w:cs="Arial" w:eastAsia="Arial" w:hAnsi="Arial"/>
            <w:color w:val="1D4ED8"/>
            <w:sz w:val="24"/>
            <w:szCs w:val="24"/>
            <w:u w:val="single"/>
          </w:rPr>
          <w:t xml:space="preserve">дексом</w:t>
        </w:r>
      </w:hyperlink>
      <w:r>
        <w:rPr>
          <w:rFonts w:ascii="Arial" w:cs="Arial" w:eastAsia="Arial" w:hAnsi="Arial"/>
          <w:sz w:val="24"/>
          <w:szCs w:val="24"/>
        </w:rPr>
        <w:t xml:space="preserve"> Кыргызской Республики,  законами Кыргызской Республики </w:t>
      </w:r>
      <w:hyperlink w:history="1" r:id="rIdrtnvvvdncjapuslilus3c">
        <w:r>
          <w:rPr>
            <w:rFonts w:ascii="Arial" w:cs="Arial" w:eastAsia="Arial" w:hAnsi="Arial"/>
            <w:color w:val="1D4ED8"/>
            <w:sz w:val="24"/>
            <w:szCs w:val="24"/>
            <w:u w:val="single"/>
          </w:rPr>
          <w:t xml:space="preserve">"О разго-</w:t>
        </w:r>
      </w:hyperlink>
      <w:hyperlink w:history="1" r:id="rIdhqe6fvjbunakoahcwzub5">
        <w:r>
          <w:rPr>
            <w:rFonts w:ascii="Arial" w:cs="Arial" w:eastAsia="Arial" w:hAnsi="Arial"/>
            <w:color w:val="1D4ED8"/>
            <w:sz w:val="24"/>
            <w:szCs w:val="24"/>
            <w:u w:val="single"/>
          </w:rPr>
          <w:t xml:space="preserve">сударствлении и приватизации государственной собственности в Кыргызской</w:t>
        </w:r>
      </w:hyperlink>
      <w:hyperlink w:history="1" r:id="rIdqu9giy9hqzy5nxjbcs1xr">
        <w:r>
          <w:rPr>
            <w:rFonts w:ascii="Arial" w:cs="Arial" w:eastAsia="Arial" w:hAnsi="Arial"/>
            <w:color w:val="1D4ED8"/>
            <w:sz w:val="24"/>
            <w:szCs w:val="24"/>
            <w:u w:val="single"/>
          </w:rPr>
          <w:t xml:space="preserve">Республике"</w:t>
        </w:r>
      </w:hyperlink>
      <w:r>
        <w:rPr>
          <w:rFonts w:ascii="Arial" w:cs="Arial" w:eastAsia="Arial" w:hAnsi="Arial"/>
          <w:sz w:val="24"/>
          <w:szCs w:val="24"/>
        </w:rPr>
        <w:t xml:space="preserve">, </w:t>
      </w:r>
      <w:hyperlink w:history="1" r:id="rIdvyfzrevciby33npo_xzed">
        <w:r>
          <w:rPr>
            <w:rFonts w:ascii="Arial" w:cs="Arial" w:eastAsia="Arial" w:hAnsi="Arial"/>
            <w:color w:val="1D4ED8"/>
            <w:sz w:val="24"/>
            <w:szCs w:val="24"/>
            <w:u w:val="single"/>
          </w:rPr>
          <w:t xml:space="preserve">"О хозяйственных товариществах и обществах"</w:t>
        </w:r>
      </w:hyperlink>
      <w:r>
        <w:rPr>
          <w:rFonts w:ascii="Arial" w:cs="Arial" w:eastAsia="Arial" w:hAnsi="Arial"/>
          <w:sz w:val="24"/>
          <w:szCs w:val="24"/>
        </w:rPr>
        <w:t xml:space="preserve">, распоряжениемПравительства Кыргызской Республики № 138-р от 7 апреля 1992 года  зак-лючили настоящий договор о нижеследующем:     1.1. На основании _______________________________________ продавецпродает в срок до _______________ 200__ года в собственность покупателя_______________________________________________________________________                 (наименование транспортного средства)марка ____________________________ госномер ___________________________двигатель ________________________ шасси ______________________________кузов ____________________________ год выпуска ________________________     1.2. Покупатель оплачивает за ___________________________________________________________________________________________________________                 (наименование транспортного средства)_________________________________________________________________ сом.,                         (сумма прописью)установленную оценочным актом комиссии Фонда госимущества,  в  срок  до"___" ____________ 200__ года.     Расчетный счет продавца __________________________________________     1.3. Комиссионный сбор 7% в сумме _____________________ сом долженбыть оплачен или перечислен на расчетный счет  Фонда  госимущества  илиего территориального органа до "___" _____________ 200__ года.     1.4. За невыполнение условий  договора,  предусмотренных  пунктами1.1, 1.2, 1.3, виновная сторона уплачивает другой стороне штраф в сумме__________________________________________ сом (процент устанавливаетсясоглашением сторон), а также возмещает понесенные другой стороной убыт-ки.     1.5. Настоящий  договор  вступает в силу с даты утверждения Фондомгосимущества и действует до полного исполнения  сторонами  принятых  насебя обязательств.     1.6. Договор составлен в 3-х экземплярах,  имеющих одинаковую юри-дическую силу, при этом один экземпляр находится у продавца, один в ГАИи один экземпляр у Фонда госимущества.      Продавец                                      Покупатель</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ijrjvppb99jdhqwehtyt">
      <w:r>
        <w:rPr>
          <w:rFonts w:ascii="Arial" w:cs="Arial" w:eastAsia="Arial" w:hAnsi="Arial"/>
          <w:color w:val="132D3F"/>
          <w:sz w:val="16"/>
          <w:szCs w:val="16"/>
          <w:u w:val="single"/>
        </w:rPr>
        <w:t xml:space="preserve">dalil.kg/document/300043</w:t>
      </w:r>
    </w:hyperlink>
  </w:p>
  <w:p>
    <w:pPr>
      <w:spacing w:after="0" w:before="40"/>
      <w:jc w:val="center"/>
    </w:pPr>
    <w:hyperlink w:history="1" r:id="rIddqvl3ejr1inezajidwdm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bvwijfumvggeklsqamdx" Type="http://schemas.openxmlformats.org/officeDocument/2006/relationships/hyperlink" Target="https://dalil.kg/document/202591" TargetMode="External"/><Relationship Id="rId3ofjnasxuw2abrbwn3yge" Type="http://schemas.openxmlformats.org/officeDocument/2006/relationships/hyperlink" Target="https://dalil.kg/document/300042" TargetMode="External"/><Relationship Id="rIduxafwn2oamrq-zhemrwgs" Type="http://schemas.openxmlformats.org/officeDocument/2006/relationships/hyperlink" Target="https://dalil.kg/document/36555" TargetMode="External"/><Relationship Id="rId4gksmdbwrwivz9xdzdrpe" Type="http://schemas.openxmlformats.org/officeDocument/2006/relationships/hyperlink" Target="https://dalil.kg/document/36433" TargetMode="External"/><Relationship Id="rIdng0hg8pbyhivlubuwv0of" Type="http://schemas.openxmlformats.org/officeDocument/2006/relationships/hyperlink" Target="https://dalil.kg/document/36432" TargetMode="External"/><Relationship Id="rIdzpvciqc0d1nomzg4pndwd" Type="http://schemas.openxmlformats.org/officeDocument/2006/relationships/hyperlink" Target="https://dalil.kg/document/5" TargetMode="External"/><Relationship Id="rIdgtx-6rc4whxzgk3qeqmyb" Type="http://schemas.openxmlformats.org/officeDocument/2006/relationships/hyperlink" Target="https://dalil.kg/document/5" TargetMode="External"/><Relationship Id="rIdrtnvvvdncjapuslilus3c" Type="http://schemas.openxmlformats.org/officeDocument/2006/relationships/hyperlink" Target="https://dalil.kg/document/719" TargetMode="External"/><Relationship Id="rIdhqe6fvjbunakoahcwzub5" Type="http://schemas.openxmlformats.org/officeDocument/2006/relationships/hyperlink" Target="https://dalil.kg/document/719" TargetMode="External"/><Relationship Id="rIdqu9giy9hqzy5nxjbcs1xr" Type="http://schemas.openxmlformats.org/officeDocument/2006/relationships/hyperlink" Target="https://dalil.kg/document/719" TargetMode="External"/><Relationship Id="rIdvyfzrevciby33npo_xzed" Type="http://schemas.openxmlformats.org/officeDocument/2006/relationships/hyperlink" Target="https://dalil.kg/document/667"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ijrjvppb99jdhqwehtyt" Type="http://schemas.openxmlformats.org/officeDocument/2006/relationships/hyperlink" Target="https://dalil.kg/document/300043" TargetMode="External"/><Relationship Id="rIddqvl3ejr1inezajidwdm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2026-09-30T16:12:35.900Z</dcterms:created>
  <dcterms:modified xsi:type="dcterms:W3CDTF">2026-09-30T16:12:35.900Z</dcterms:modified>
</cp:coreProperties>
</file>

<file path=docProps/custom.xml><?xml version="1.0" encoding="utf-8"?>
<Properties xmlns="http://schemas.openxmlformats.org/officeDocument/2006/custom-properties" xmlns:vt="http://schemas.openxmlformats.org/officeDocument/2006/docPropsVTypes"/>
</file>