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xganajpxufafzuzq6f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Республики26 апреля 2000 года. Регистрационный номер 67 г.Бишкекот 18 апреля 2000 года № 202/1            ПРИКАЗ МИНИСТЕРСТВА ОБРАЗОВАНИЯ, НАУКИ И КУЛЬТУРЫ                         КЫРГЫЗСКОЙ РЕСПУБЛИКИ                 О проведении Республиканской олимпиады              школьников по узбекскому языку и литературе      В соответствии с обеспечением реализации </w:t>
      </w:r>
      <w:hyperlink w:history="1" r:id="rIdmdbl4-hbxkl_fmyov2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"Об образовании",  Национальных образовательных программ </w:t>
      </w:r>
      <w:hyperlink w:history="1" r:id="rIdcgdaabeawceo-wgaft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"Билим"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pekmbqmaacvnib56l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"Кадры - XXI века"</w:t>
        </w:r>
      </w:hyperlink>
      <w:r>
        <w:rPr>
          <w:rFonts w:ascii="Arial" w:cs="Arial" w:eastAsia="Arial" w:hAnsi="Arial"/>
          <w:sz w:val="24"/>
          <w:szCs w:val="24"/>
        </w:rPr>
        <w:t xml:space="preserve">,  задач, поставленных Президентом Кыргызской Респуб-лики  в 2000 году - Году Образования и молодежи и направленных на повы-шение качества образования учащихся общеобразовательных школ,  приказы-ваю:     1. Утвердить </w:t>
      </w:r>
      <w:hyperlink w:history="1" r:id="rIdyuy2yb9urybidehffry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олимпиаде  школьников  поузбекскому языку и литературе (приложение 1).     2. Утвердить составы организационного комитета,  методической  ко-миссии, жюри Республиканской олимпиады школьников по узбекскому языку илитературе и численный состав участников (приложения 2 и З).     3. Провести  Республиканскую  олимпиаду  школьников  по узбекскомуязыку и литературе с 24 по 27 апреля 2000 года в г.Джалал-Абаде (на ба-зе кыргызско-турецкого лицея).     4. Организационному комитету по проведению Республиканской олимпи-ады школьников по узбекскому языку и литературе обеспечить качественнуюподготовку и проведение олимпиады, в срок до 15 апреля 2000 года разра-ботать ее программу.     5. Финансирование Республиканской олимпиады школьников по  узбекс-кому  языку и литературе провести за счет ассигнований Джалал-Абадскогооргана управления образованием и привлечения спонсорских средств.     6. Контроль  за  исполнением  данного приказа возложить на Главноеуправление общего среднего дошкольного и внешкольного образования МОНиК(А.Токтогулов).      Министр образования, науки и     культуры Кыргызской Республики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tmpjwf6dnbp3b3g3o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dalil.kg/document/300053</w:t>
      </w:r>
    </w:hyperlink>
  </w:p>
  <w:p>
    <w:pPr>
      <w:spacing w:after="0" w:before="40"/>
      <w:jc w:val="center"/>
    </w:pPr>
    <w:hyperlink w:history="1" r:id="rIdfvt2tys2oaba0coqlsx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anajpxufafzuzq6ffya" Type="http://schemas.openxmlformats.org/officeDocument/2006/relationships/hyperlink" Target="https://dalil.kg/document/202591" TargetMode="External"/><Relationship Id="rIdmdbl4-hbxkl_fmyov2nks" Type="http://schemas.openxmlformats.org/officeDocument/2006/relationships/hyperlink" Target="https://dalil.kg/document/839" TargetMode="External"/><Relationship Id="rIdcgdaabeawceo-wgaftzts" Type="http://schemas.openxmlformats.org/officeDocument/2006/relationships/hyperlink" Target="https://dalil.kg/document/46439" TargetMode="External"/><Relationship Id="rIdvpekmbqmaacvnib56lsas" Type="http://schemas.openxmlformats.org/officeDocument/2006/relationships/hyperlink" Target="https://dalil.kg/document/46921" TargetMode="External"/><Relationship Id="rIdyuy2yb9urybidehffryd7" Type="http://schemas.openxmlformats.org/officeDocument/2006/relationships/hyperlink" Target="https://dalil.kg/document/3000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tmpjwf6dnbp3b3g3oo9" Type="http://schemas.openxmlformats.org/officeDocument/2006/relationships/hyperlink" Target="https://dalil.kg/document/300053" TargetMode="External"/><Relationship Id="rIdfvt2tys2oaba0coqlsx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2026-09-30T16:39:14.372Z</dcterms:created>
  <dcterms:modified xsi:type="dcterms:W3CDTF">2026-09-30T16:39:14.372Z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