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t--mdsnmk1t8e4kbwq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мая 2000 года. Регистрационный номер 81 г.Бишкекот 7 апреля 2000 года № 34             ПРИКАЗ ГОСУДАРСТВЕННОЙ ИНСПЕКЦИИ ПО АРХИТЕКТУРЕ        И СТРОИТЕЛЬСТВУ ПРИ ПРАВИТЕЛЬСТВЕ КЫРГЫЗСКОЙ РЕСПУБЛИКИ      Во исполнение постановлений Правительства Кыргызской Республики от</w:t>
      </w:r>
      <w:hyperlink w:history="1" r:id="rIds_t6fln6hc2l5m9cqef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06.07.98 г. № 427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qo3r9ur44efizp4zrah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1999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kb9emkemrisy0uzer4z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2000 го-</w:t>
        </w:r>
      </w:hyperlink>
      <w:hyperlink w:history="1" r:id="rIdqjyzb3gt5ffiimfcctv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  №  57</w:t>
        </w:r>
      </w:hyperlink>
      <w:r>
        <w:rPr>
          <w:rFonts w:ascii="Arial" w:cs="Arial" w:eastAsia="Arial" w:hAnsi="Arial"/>
          <w:sz w:val="24"/>
          <w:szCs w:val="24"/>
        </w:rPr>
        <w:t xml:space="preserve">  в целях дальнейшего формирования дополнительной предпринима-тельской среды и реализации указов Президента Кыргызской Республики  посокращению  и регулированию посещения строящихся объектов на территорииКыргызской Республики приказываю:     1. В  связи  с  реорганизацией Минархстроя Кыргызской Республики вГосархстройинспекцию при Правительстве Кыргызской Республики внести со-ответствующие  изменения в приказ от 21.02.97 г.  № 12 Минархстроя Кыр-гызской Республики,  которым утверждается зарегистрированное  в  Минис-терстве  юстиции  Кыргызской Республики Положение "О правилах посещениястроительных площадок", так:     - по  п.2.1 редакцию:  "..,  Положениями "О Государственной строи-тельной инспекции Министерства архитектуры и  строительства  КыргызскойРеспублики"  - заменить на редакцию:  "..,  Положениями "О Госархстрой-контроле Госархстройинспекции при  Правительстве  Кыргызской  Республи-ки..." и редакцию:  "Инструкцией "О порядке наложения и взыскания адми-нистративных штрафов" - заменить словами:  "Кодексом Кыргызской Респуб-лики "Об административной ответственности";     - по п.З.2 редакцию:  "- специалисты управления Госэкспертизы  приМинархстрое  Республики  (вневедомственная Госэкспертиза "Нарк-Сапат" -заменить на: "... представители Государственной строительной экспертизыпри Правительстве Кыргызской Республики", редакцию: "- специалисты Кыр-гызНИИПстроительства Минархстроя Республики"  -  заменить  словами:  "-специалисты  института КыргызНИИПстроительства Госархстройинспекции приПравительстве Кыргызской Республики";     - по п.З.З редакцию:  "...  - Главная государственная строительнаяинспекция Минархстроя Республики" - на  редакцию:  "ГосархстройконтрольГосархстройинспекции  при Правительстве Кыргызской Республики",  редак-цию:  "инспекция Госархстройконтроля (ГАСК) областей и г.Бишкек"  -  наредакцию: "управлений Госархстройконтроля областей и г.Бишкек";     - по п.3.4 "...  Госархстройинспекции" заменить на слова: "... уп-равления Госархстройконтроля...";     - по п.З.6 "...  с Госархстройинспекцией..."  заменить  на  слова:"... с управлением Госархстройконтроля";     - по п.4.1 "Министерством архитектуры и  строительства  КыргызскойРеспублики"  заменить на слова:  "...  Госархстройинспекцией при Прави-тельстве Кыргызской Республики";     - по  п.4.3  "...  с  Госархстройинспекцией..." заменить на слова:"... с управлением Госархстройконтроля...".     2. Признать  утратившим силу приказ Минархстроя Кыргызской Респуб-лики от 21.02.1997 г. № 12.     3. Зарегистрировать  настоящий  приказ в Министерстве юстиции Кыр-гызской Республики в установленном порядке.      Директор Государственной инспекции     по архитектуре и строительству при     Правительстве Кыргызской Республики               А.Моисеев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v6g2uwbaikiz3sr2g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dalil.kg/document/300091</w:t>
      </w:r>
    </w:hyperlink>
  </w:p>
  <w:p>
    <w:pPr>
      <w:spacing w:after="0" w:before="40"/>
      <w:jc w:val="center"/>
    </w:pPr>
    <w:hyperlink w:history="1" r:id="rId2nyc-tkkliousos6t6v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-mdsnmk1t8e4kbwqwus" Type="http://schemas.openxmlformats.org/officeDocument/2006/relationships/hyperlink" Target="https://dalil.kg/document/202591" TargetMode="External"/><Relationship Id="rIds_t6fln6hc2l5m9cqef0i" Type="http://schemas.openxmlformats.org/officeDocument/2006/relationships/hyperlink" Target="https://dalil.kg/document/5584" TargetMode="External"/><Relationship Id="rIdqo3r9ur44efizp4zrah3o" Type="http://schemas.openxmlformats.org/officeDocument/2006/relationships/hyperlink" Target="https://dalil.kg/document/34050" TargetMode="External"/><Relationship Id="rIdkb9emkemrisy0uzer4zek" Type="http://schemas.openxmlformats.org/officeDocument/2006/relationships/hyperlink" Target="https://dalil.kg/document/7059" TargetMode="External"/><Relationship Id="rIdqjyzb3gt5ffiimfcctv5c" Type="http://schemas.openxmlformats.org/officeDocument/2006/relationships/hyperlink" Target="https://dalil.kg/document/70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v6g2uwbaikiz3sr2gya" Type="http://schemas.openxmlformats.org/officeDocument/2006/relationships/hyperlink" Target="https://dalil.kg/document/300091" TargetMode="External"/><Relationship Id="rId2nyc-tkkliousos6t6v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2026-09-30T16:12:36.396Z</dcterms:created>
  <dcterms:modified xsi:type="dcterms:W3CDTF">2026-09-30T16:12:36.396Z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