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koreys-7hxpiytp-lo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сентября 2000 года. Регистрационный номер 160        Утверждаю                                        </w:t>
      </w:r>
      <w:hyperlink w:history="1" r:id="rIdal7fz6x2__nxdikd2yusu">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Министр здравоохранения                             Министр финансов Кыргызской Республики                            Кыргызской Республики          Т.Мейманалиев                                       С.Медеров                                                    10 июля 2000 года                                 ПОРЯДОК                     формирования проекта местного                 бюджета 2001 года по здравоохранению             (по учреждениям здравоохранения, находящимся               на финансировании из областного бюджета)      1. Настоящий  Порядок  вводится  на основании </w:t>
      </w:r>
      <w:hyperlink w:history="1" r:id="rIdrbtlsqra1tctqd5w4zg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марта 2000 года № 130 "О  вопросахдальнейшего реформирования системы здравоохранения Кыргызской Республи-ки".     2. Формирование  проекта местного бюджета 2001 года по бюджетным испециальным средствам по учреждениям  здравоохранения,  находящимся  нафинансировании  из  областного  бюджета  осуществляется через отделы побюджетному финансированию территориального управления Фонда  обязатель-ного медицинского страхования.     3. Областные,  управления финансов передают контрольные показателив общем объеме местного областного бюджета по учреждениям здравоохране-ния,  находящимся на финансировании из областного бюджета,  отделам  побюджетному финансированию ТУ ФОМС.     4. В соответствии с контрольными показателями по  проекту  бюджета2001  года по лечебным учреждениям здравоохранения,  находящимся на об-ластном бюджете,  отделы по бюджетному финансированию ТУ ФОМС формируютпроект  бюджета по бюджетным и специальным средствам в сводной форме постатьям расходов на основании смет расходов каждого учреждения  здраво-охранения.  Проект бюджета представляется ТУ ФОМС по установленным фор-мам и соответствующим срокам в Областные управления финансов.     5. Областные управления финансов формируют в целом по области про-ект бюджета 2001 года по здравоохранению и согласовывают,  в  соответс-твии с действующими процедурами, в Министерстве финансов.     6. После утверждения областными кенешами местного бюджета 2001 го-да,  показатели по учреждениям здравоохранения, находящимся на финанси-ровании из областного бюджета, доводятся Областными управлениями финан-сов в установленные сроки до ТУ ФОМС.     7. Отделы по бюджетному финансированию ТУ ФОМС на основании  полу-ченных утвержденных показателей доводят до лечебных учреждений, находя-щихся на финансировании из областного бюджета,  показатели  по  каждомуучреждению здравоохранения, в целях составления смет расходов.     8. Сметы расходов по установленным формам и расчетам  составляютсякаждым  лечебным  учреждением,  утверждаются  руководителями учрежденийздравоохранения и представляются ТУ ФОМС.  Руководители ТУ  ФОМС  такжеутверждают  сметы  каждого учреждения здравоохранения,  составляют сводрасходов по утвержденному объему 2001 года и представляют в установлен-ные сроки в Областное управление финансов.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of1rgkvxltpygqyc4ob2">
      <w:r>
        <w:rPr>
          <w:rFonts w:ascii="Arial" w:cs="Arial" w:eastAsia="Arial" w:hAnsi="Arial"/>
          <w:color w:val="132D3F"/>
          <w:sz w:val="16"/>
          <w:szCs w:val="16"/>
          <w:u w:val="single"/>
        </w:rPr>
        <w:t xml:space="preserve">dalil.kg/document/300109</w:t>
      </w:r>
    </w:hyperlink>
  </w:p>
  <w:p>
    <w:pPr>
      <w:spacing w:after="0" w:before="40"/>
      <w:jc w:val="center"/>
    </w:pPr>
    <w:hyperlink w:history="1" r:id="rIdxzmxylrtwb7jtjrmqho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oreys-7hxpiytp-loya" Type="http://schemas.openxmlformats.org/officeDocument/2006/relationships/hyperlink" Target="https://dalil.kg/document/202591" TargetMode="External"/><Relationship Id="rIdal7fz6x2__nxdikd2yusu" Type="http://schemas.openxmlformats.org/officeDocument/2006/relationships/hyperlink" Target="https://dalil.kg/document/300108" TargetMode="External"/><Relationship Id="rIdrbtlsqra1tctqd5w4zgoj" Type="http://schemas.openxmlformats.org/officeDocument/2006/relationships/hyperlink" Target="https://dalil.kg/document/71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of1rgkvxltpygqyc4ob2" Type="http://schemas.openxmlformats.org/officeDocument/2006/relationships/hyperlink" Target="https://dalil.kg/document/300109" TargetMode="External"/><Relationship Id="rIdxzmxylrtwb7jtjrmqho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2026-09-30T20:44:49.247Z</dcterms:created>
  <dcterms:modified xsi:type="dcterms:W3CDTF">2026-09-30T20:44:49.247Z</dcterms:modified>
</cp:coreProperties>
</file>

<file path=docProps/custom.xml><?xml version="1.0" encoding="utf-8"?>
<Properties xmlns="http://schemas.openxmlformats.org/officeDocument/2006/custom-properties" xmlns:vt="http://schemas.openxmlformats.org/officeDocument/2006/docPropsVTypes"/>
</file>