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2ffqf0u_wyuwep_dmp9pr">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Республики29 мая 2000 года. Регистрационный номер 109                                                   Приложение 1                                         к </w:t>
      </w:r>
      <w:hyperlink w:history="1" r:id="rIdq7rgahuunx1fvgwnax875">
        <w:r>
          <w:rPr>
            <w:rFonts w:ascii="Arial" w:cs="Arial" w:eastAsia="Arial" w:hAnsi="Arial"/>
            <w:color w:val="1D4ED8"/>
            <w:sz w:val="24"/>
            <w:szCs w:val="24"/>
            <w:u w:val="single"/>
          </w:rPr>
          <w:t xml:space="preserve">приказу</w:t>
        </w:r>
      </w:hyperlink>
      <w:r>
        <w:rPr>
          <w:rFonts w:ascii="Arial" w:cs="Arial" w:eastAsia="Arial" w:hAnsi="Arial"/>
          <w:sz w:val="24"/>
          <w:szCs w:val="24"/>
        </w:rPr>
        <w:t xml:space="preserve"> Министерства обороны                                              Кыргызской Республики                                            от 16 мая 2000 года № 114                               ИНСТРУКЦИЯ         о порядке выплаты гражданскому персоналу Министерства           обороны Кыргызской Республики процентной надбавки                         за непрерывную работу                           I. Общие положения      1. Выплата  гражданскому персоналу Министерства обороны КыргызскойРеспублики(*) процентной надбавки к тарифным ставкам (окладам) за  неп-рерывную работу производится на основании приказов Министерства обороныКыргызской Республики,  издаваемых в соответствии с решением Правитель-ства Кыргызской Республики.     2. Процентная надбавка к тарифным ставкам  (окладам)  по  основнойдолжности выплачивается ежемесячно в следующих размерах:     - за непрерывную работу свыше 2 лет - 8 процентов;     - за непрерывную работу свыше 5 лет - 10 процентов;     - за непрерывную работу свыше 10 лет - 15 процентов;     - за непрерывную работу свыше 15 лет - 20 процентов;     - за непрерывную работу свыше 20 лет - 25 процентов;     - за непрерывную работу свыше 25 лет - 30 процентов;     - за непрерывную работу свыше 30 лет - 35 процентов.     3. Процентная надбавка за непрерывную работу исчисляется:     а) рабочим-сдельщикам - из тарифных ставок (а не сдельных заработ-ков); другим работникам, переведенным в установленном порядке на сдель-ную оплату труда,  - из тарифных ставок (окладов),  которые установленыэтим работникам в соответствии со штатами и штатными расписаниями;     б) работникам, допущенным в установленном порядке к временному за-мещению  вышеоплачиваемых  должностей,  - исходя из окладов по основнымдолжностям (а не по временно замещаемым);     в) работникам, которым выплачиваются персональные надбавки - исхо-дя из окладов,  установленных им по занимаемым  должностям,  без  учетаперсональных надбавок.     4. Процентная надбавка  за  непрерывную  работу  не  выплачиваетсягражданскому персоналу,  занятым на сезонных работах и временным работ-никам.     5. Командиры воинских частей,  начальники учреждений, военно-учеб-ных заведений,  предприятий и организаций Министерства обороны Кыргызс-кой  Республики(**)  имеют  право снижать гражданскому персоналу размерпроцентной надбавки за непрерывную работу (но не более чем на  50  про-центов) при нарушении ими трудовой или производственной дисциплины.     За прогул (в том числе за отсутствие на работе более 3 часов в те-чение рабочего дня без уважительных причин), либо появление на работе внетрезвом состоянии гражданский персонал могут быть лишены права на по-лучение процентной надбавки за непрерывную работу на срок до трех меся-цев.     Снижение размера процентной надбавки (лишение права получения про-центной надбавки) оформляется приказом командира воинской части с  обя-зательным указанием причин.                 II. Исчисление стажа непрерывной работы      6. В стаж работы, дающий гражданскому персоналу право на получениепроцентной надбавки в соответствии с настоящей Инструкцией,  включаетсявсе  время  непрерывной  работы в данной воинской части (в том числе довведения в действие настоящей Инструкции).     7. В стаж работы, дающий гражданскому персоналу право на получениепроцентной надбавки за непрерывную работу, включается также:     а) время  непрерывной работы в других воинских частях,  если они вустановленном порядке переведены на работу в данную воинскую часть;     б) время непрерывной работы в учреждениях, на предприятиях и орга-низациях других министерств и ведомств на должностях и работах,  дающихправо на получение единовременного вознаграждения (процентной надбавки)за выслугу лет, если они в установленном порядке переведены на работу ввоинскую часть;     в) время военной службы,  пребывания в партизанских  отрядах  и  вополчении,  лиц офицерского состава, прапорщиков, мичманов и военнослу-жащих сверхсрочной службы,  уволенных в запас или  отставку,  если  онипоступили  на работу в воинские части в течение 6 месяцев со дня уволь-нения с действительной военной службы,  не считая  времени  переезда  кместу  работы,  а для уволенных по инвалидности не считая также времениинвалидности 1 и 2 групп;     г) время  действительной  срочной военной службы,  если непосредс-твенно перед призывом на военную службу они работали в воинских частях,а  также в учреждениях,  на предприятиях и в организациях других минис-терств и ведомств на должностях и работах,  дающих право  на  получениеединовременного вознаграждения (процентной надбавки) за выслугу лет,  ипоступили на работу в воинские  части  в  течение  трех  месяцев  послеувольнения  в  запас  не считая времени переезда к месту работы,  а дляуволенных по инвалидности - не считая также времени инвалидности 1 и  2групп;     д) время непрерывной работы до призыва на  действительную  военнуюслужбу, ухода в партизанский отряд и ополчение лиц, указанных в пунктах"в" и "г" настоящей статьи, если они непосредственно перед этим работа-ли в воинских частях,  а также в учреждениях, на предприятиях и в орга-низациях других министерств и ведомств на должностях и работах,  дающихправо на получение единовременного вознаграждения (процентной надбавки)за выслугу лет;     е) время работы за границей, в том числе в советских войсках, есливозвратились (поступили) на работу в воинские части в течение двух  ме-сяцев со дня увольнения с должностей, которые они занимали за границей,не считая времени переезда к месту работы.     Время пребывания  за  границей членов семей военнослужащих,  граж-данского персонала,  направленных для прохождения службы или работы  заграницу, не прерывает стажа работы, дающего право на получение процент-ной надбавки,  но не включается в него,  если эти члены семей поступилина работу в воинские части.  При этом периоды работы за границей сумми-руются и включаются в стаж работы, дающий право на получение процентнойнадбавки;     ж) время работы на выборных должностях,  если  непосредственно  заэтой работой не позднее трех месяцев следовала работа в воинской части;     з) время обучения на курсах по подготовке,  переподготовке и повы-шению  квалификации  с отрывом от работы,  если до поступления на курсыони работали в воинских частях и возвратились к месту прежней работы  втечение одного месяца со дня окончания курсов;     и) время военной службы военнослужащих-женщин, уволенных в связи сбеременностью или рождением ребенка,  а также периоды в течение которыхим выплачивались пособие по беременности и родам и отпуска по уходу  заребенком до 3-х лет.     8. При наличии перерывов в работе,  дающей право на получение про-центной  надбавки за непрерывную работу,  непрерывный стаж на получениеэтой надбавки,  исчисленный на законных основаниях,  не прерывается,  авремя перерывов не включается в стаж в следующих случаях:     а) увольнение с работы по инвалидности,  либо в следствии болезни,продолжавшейся  свыше  4-х месяцев,  если работник поступил на работу ввоинскую часть в течение одного месяца со дня прекращения  инвалидностиили болезни;     б) увольнение с работы в случаях сокращения численности или  штатаработников, ликвидации воинской части (учреждения, предприятия, органи-зации другого министерства или ведомства),  если работник  поступил  наработу  в  воинскую часть в течение трех месяцев со дня увольнения,  несчитая времени переезда к месту работы;     в) увольнение с работы по собственному желанию в связи с переездоммужа или жены на работу (службу) в другую местность, если работник пос-тупил на работу в воинскую часть;     г) увольнение с работы в связи с зачислением на  учебу  в  высшее,среднее специальное учебное заведение,  аспирантуру, ординатуру, докто-рантуру, если работник по окончанию учебы в течение трех месяцев посту-пил на работу в воинскую часть;     д) увольнение с работы в связи с уходом на пенсию по старости. Этоправило  распространяется  также  на пенсионеров,  получающих пенсии подругим основаниям (например за выслугу лет).     9. В стаж работы, дающий гражданскому персоналу права на получениепроцентной надбавки за непрерывную работу,  не включаются периоды отбы-вания  исправительных  работ  (в  том числе по месту работы без лишениясвободы) и административного ареста.  Процентная надбавка  в  указанныепериоды не выплачивается.     10. В случаях,  предусмотренных в статье 7  настоящей  Инструкции,днем  увольнения  с военной службы считается день исключения из списковличного состава приказом командира воинской части,  а днем  поступленияна работу в воинскую часть - день,  указанный в приказе о приеме работ-ника на работу в эту воинскую часть.     В тех случаях, когда в связи с условиями приема на работу задержи-вается оформление документов и это приводит к перерыву стажа  непрерыв-ной работы, днем поступления на работу считается день подачи работникомзаявления о принятии на работу,  и этот день указывается  в  приказе  итрудовой книжке.     11. В случаях,  когда стаж непрерывной работы,  исчисленный  граж-данскому  персоналу в соответствии с настоящей Инструкцией,  дает правона получение процентной надбавки в большем размере, перерасчет по ранеевыплаченным суммам процентной надбавки не производится.           III. Порядок установления стажа непрерывной работы      12. Стаж работы,  дающий гражданскому персоналу право на получениепроцентной надбавки за непрерывную работу,  устанавливается  комиссиямипо установлению стажа непрерывной работы(***),  создаваемыми в воинскихчастях,  командиры которых имеют право приема на работу и увольнения  сработы рабочих и служащих.     Комиссии создаются приказом командира воинской части в составе за-местителя командира воинской части - председателя комиссии и членов на-чальника финансового органа (главного  бухгалтера),  начальника  отделакадров или другого лица,  занимающегося кадрами гражданского персонала,и председателя профсоюзного комитета (профорганизатора).     13. Основным  документом  для определения стажа непрерывной работыявляется трудовая книжка,  а для уволенных с военной службы в запас илив  отставку  - воинский билет или другой документ,  подтверждающий стажнепрерывной работы (службы).     14. В случаях, когда стаж непрерывной работы не подтверждается за-писями в трудовой книжке,  военном билете,  он может  быть  подтверждендругими документами, в частности, расчетными книжками, а также справка-ми, надлежаще оформленными и скрепленными гербовой печатью.     Указанные справки выдаются на основании документов по учету лично-го состава и других документов, подтверждающих стаж непрерывной работы.Командиры  воинских частей обязаны при подписании справок лично ознако-миться с документами, на основании которых выдаются справки.     15. Работа комиссии проводится в следующем порядке:     а) на заседание приглашается работник,  стаж работы которого уста-навливается;     б) проверяется трудовая книжка,  военный билет,  справки и  другиедокументы. Эти документы указываются в протоколе, форма которого приве-дена в приложении настоящей Инструкции.  Документы,  представленные ра-ботником, после рассмотрения их комиссией возвращаются владельцу;     в) устанавливается стаж непрерывной работы,  определяются  периодыподлежащие включению в стаж непрерывной работы, в качестве кого и какихвоинских частях (учреждениях,  на предприятиях,  в организациях  другихминистерств и ведомств) работало данное лицо в эти периоды.     Решение комиссии  оформляется  протоколом,  который  подписываетсяпредседателем  и членами комиссии и скрепляется гербовой печатью воинс-кой части.     16. Выписка из протокола заседания комиссии с решением об установ-лении стажа непрерывной работы,  подписанная председателем  комиссии  искрепленная  гербовой печатью воинской части,  оформляется на каждого вотдельности рабочего и служащего в двух экземплярах,  из  которых  одинпередается в финансовый орган (бухгалтерию), а второй выдается работни-ку на руки.     17. Жалобы на решение комиссий воинских частей рассматриваются ко-миссией созданной при Центральном аппарате Министерства обороны,  кото-рая создается приказом Министра обороны Кыргызской Республики.     18. На комиссию кроме рассмотрения жалоб,  возлагается контроль задеятельностью  комиссий воинских частей.  Решения указанной в настоящейстатье комиссии являются окончательными.     19. Дела  комиссий по установлению стажа работы,  дающего право наполучение процентной надбавки за непрерывную работу, передаются на хра-нение в штаб (отдел кадров) воинской части.      (*) В  последующих статьях настоящей Инструкции гражданский персо-нал Министерства обороны Кыргызской Республики будет именоваться  граж-данским персоналом.     (**) В последующих статьях настоящей  Инструкции  воинские  части,учреждения,  военно-учебные заведения, предприятия и организации Минис-терства обороны Кыргызской Республики будут именоваться  для  краткостивоинскими частями.     (***) В последующих статьях настоящей Инструкции комиссия по уста-новлению  стажа  непрерывной работы будет именоваться для краткости ко-миссией.</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0fk7pzan8wq5wm4cbkfm">
      <w:r>
        <w:rPr>
          <w:rFonts w:ascii="Arial" w:cs="Arial" w:eastAsia="Arial" w:hAnsi="Arial"/>
          <w:color w:val="132D3F"/>
          <w:sz w:val="16"/>
          <w:szCs w:val="16"/>
          <w:u w:val="single"/>
        </w:rPr>
        <w:t xml:space="preserve">dalil.kg/document/300170</w:t>
      </w:r>
    </w:hyperlink>
  </w:p>
  <w:p>
    <w:pPr>
      <w:spacing w:after="0" w:before="40"/>
      <w:jc w:val="center"/>
    </w:pPr>
    <w:hyperlink w:history="1" r:id="rIdbuipgrhwx-k43foau2ai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ffqf0u_wyuwep_dmp9pr" Type="http://schemas.openxmlformats.org/officeDocument/2006/relationships/hyperlink" Target="https://dalil.kg/document/202591" TargetMode="External"/><Relationship Id="rIdq7rgahuunx1fvgwnax875" Type="http://schemas.openxmlformats.org/officeDocument/2006/relationships/hyperlink" Target="https://dalil.kg/document/30016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0fk7pzan8wq5wm4cbkfm" Type="http://schemas.openxmlformats.org/officeDocument/2006/relationships/hyperlink" Target="https://dalil.kg/document/300170" TargetMode="External"/><Relationship Id="rIdbuipgrhwx-k43foau2ai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2026-09-30T17:33:18.130Z</dcterms:created>
  <dcterms:modified xsi:type="dcterms:W3CDTF">2026-09-30T17:33:18.130Z</dcterms:modified>
</cp:coreProperties>
</file>

<file path=docProps/custom.xml><?xml version="1.0" encoding="utf-8"?>
<Properties xmlns="http://schemas.openxmlformats.org/officeDocument/2006/custom-properties" xmlns:vt="http://schemas.openxmlformats.org/officeDocument/2006/docPropsVTypes"/>
</file>