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УТРАЧИВАЕТ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 момента вступления в силу приказа Минтранскоммуникаций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 мая 2008 года № 145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Зарегистрировано в Министерстве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 июня 2000 года. Регистрационный номер 117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Утверждено</w:t>
      </w:r>
    </w:p>
    <w:p>
      <w:pPr>
        <w:spacing w:after="120"/>
        <w:jc w:val="both"/>
      </w:pPr>
      <w:hyperlink w:history="1" r:id="rIdvp7fkxygfpacb3lv9mdb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транспорта и коммуникаций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16 мая 2000 года № 161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 перечне и порядке представления эксплуатантами воздушного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транспорта и хозяйствующими субъектами в области гражданской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авиации доказательной документации об их способности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выполнению работ и услуг по осуществлению авиационной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безопасности для получения лицензии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1. Основанием для лицензирования видов деятельности и услуг в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ласти воздушного транспорта являются </w:t>
      </w:r>
      <w:hyperlink w:history="1" r:id="rIdknjtmvr2kmczvdapaygp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цензировании" от 3.03.1997 г. № 12, "</w:t>
      </w:r>
      <w:hyperlink w:history="1" r:id="rId_yrqkxco4r0oovkpavkv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лицензировании", вве-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денное в действие </w:t>
      </w:r>
      <w:hyperlink w:history="1" r:id="rIdegacfzgj4w3pxot31tjb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17.10.1997 г. № 659 и от </w:t>
      </w:r>
      <w:hyperlink w:history="1" r:id="rIduyiulqveomc7ljfeljon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1.02.1999 г. № 62</w:t>
        </w:r>
      </w:hyperlink>
      <w:r>
        <w:rPr>
          <w:rFonts w:ascii="Arial" w:cs="Arial" w:eastAsia="Arial" w:hAnsi="Arial"/>
          <w:sz w:val="20"/>
          <w:szCs w:val="20"/>
        </w:rPr>
        <w:t xml:space="preserve"> "О внесении изменений в "По-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ложение о лицензировании".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 В основу требований к доказательной документации, подтверждаю-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щей способность эксплуатанта воздушного транспорта или хозяйствующего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субъекта в области гражданской авиации к выполнению работ и услуг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соблюдением мер по обеспечению авиационной безопасности, положены нор-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мы, правила, стандарты и рекомендации Международной организации граж-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данской авиации (ИКАО), принятые в виде Конвенций и Протоколов и ут-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вержденные </w:t>
      </w:r>
      <w:hyperlink w:history="1" r:id="rIdmjdu2if4vcg9ii5b2xlx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от 21.07.1999 г.  № 88 "О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соединении Кыргызской Республики к Конвенциям и Протоколам в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международной гражданской авиации", систематизированные в </w:t>
      </w:r>
      <w:hyperlink w:history="1" r:id="rIdwiqdlo_k5p3ouz_9bsex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постановлении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от 17.02.1999 г. № 87 "Об утвержде-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 нормативных актов по обеспечению авиационной безопасности на объек-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тах гражданской авиации".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 Общим правилом для эксплуатантов воздушного транспорта и 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зяйствующих субъектов, выполняющих работы и услуги в области гражданс-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авиации, является организация деятельности по документам, обеспечи-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вающим технологические процессы с соблюдением стандартных режимных мер,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установленных в целях авиационной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4. Перечень доказательной документации по авиационной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зависимости от вида выполняемых работ и услуг определяется Департа-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ментом воздушного транспорта и использования воздушного пространства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Министерстве транспорта и коммуникаций Кыргызской Республики (ДВТ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ИВП) на основании нормативно-правовых документов, перечисленных в п.п.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и 2 настоящего "Положения...".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II. Перечень доказательной документации,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представляемый эксплуатантами воздушного транспорта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5. Основным документом, подтверждающим способность эксплуатанта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воздушного транспорта к выполнению заявленных видов работ и услуг, яв-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ляется "свидетельство эксплуатанта", выданное ДВТ и ИВП на основании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сертификации, осуществленной в соответствии с "</w:t>
      </w:r>
      <w:hyperlink w:history="1" r:id="rId_m7yg2haicovuertz6g-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о серти-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фикации", утвержденным </w:t>
      </w:r>
      <w:hyperlink w:history="1" r:id="rIda7n2rf8f6ycixlaaylap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от 24.03.1999 г. № 166, и "Руководством по сертификации эксплуа-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тантов воздушного транспорта", зарегистрированного в Министерстве юсти-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 7.05.1999 г. № 36 и утвержденного Приказом Министра транспорта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коммуникаций от 29.04.1999 г. № 135.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6. В числе дополнительных документов представляются разработанные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эксплуатантом воздушного транспорта: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"Положение по организации внутриобъектового режима, охране воз-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душных судов и досмотру пассажиров, их ручной клади, багажа, грузов";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"Положение по организации пожарной безопасности";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"Инструкция по охране труда".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7. Дополнительные документы должны быть согласованы с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твенными организациями и ведомствами, осуществляющими контрольно-над-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зорные функции в области воздушного транспорта, а именно с Департамен-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 воздушного транспорта и использования воздушного пространства, 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равлением пожарной охраны Министерства внутренних дел, Республиканским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комитетом профсоюза авиаработников, Санэпидемнадзором, Кыргызстандартом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другими ведомствами Кыргызской Республики по мере необходимости.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8. Допускается заключение договоров эксплуатантами воздушного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транспорта по месту базирования с администрациями аэропортов, имеющими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лицензию на выполнение работ и услуг, перечисленных в п.6. Подтверждаю-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щим документом в этом случае является копия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9. Эксплуатанты воздушного транспорта, выполняющие виды работ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 в интересах других ведомств и организаций на договорной основе,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должны представить "Технологию организации работ" по избранному профилю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обеспечения всей системы безопасной эксплуатации воздушного транс-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порта, согласованную с государственными ведомствами, обеспечивающими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контрольно-надзорные функции в конкретной области хозяйствования.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10. Авиационные специалисты эксплуатанта воздушного транспорта,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должностные инструкции которых внесены обязанности по обеспечению авиа-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ционной безопасности, должны иметь: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"сертификат соответствия", выданный учебным центром и представ-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ленным в копии в общем пакете доказательной документации;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копии сертификатов эксплуатационной годности технических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досмотровой техники и средств пожаротушения, применяемых в "Технологии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 работ".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III. Перечень доказательной документации,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представляемый хозяйствующими субъектами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области гражданской авиации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11. Хозяйствующими субъектами в области гражданской авиации помимо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обязательного перечня доказательной документации, предусмотренной "</w:t>
      </w:r>
      <w:hyperlink w:history="1" r:id="rIdtqfm0hyz3vxh2ffamorv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По-</w:t>
        </w:r>
      </w:hyperlink>
    </w:p>
    <w:p>
      <w:pPr>
        <w:spacing w:after="120"/>
        <w:jc w:val="both"/>
      </w:pPr>
      <w:hyperlink w:history="1" r:id="rIdtgg9i-q2as8ezikitwov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ложением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о лицензировании", утвержденным </w:t>
      </w:r>
      <w:hyperlink w:history="1" r:id="rId5hoqr3upgtbpjoc1z6cg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от 17.10.1997 г. № 659 и от </w:t>
      </w:r>
      <w:hyperlink w:history="1" r:id="rIdptb5-pqmfbozfxzttsum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1.02.1999 г. № 62</w:t>
        </w:r>
      </w:hyperlink>
      <w:r>
        <w:rPr>
          <w:rFonts w:ascii="Arial" w:cs="Arial" w:eastAsia="Arial" w:hAnsi="Arial"/>
          <w:sz w:val="20"/>
          <w:szCs w:val="20"/>
        </w:rPr>
        <w:t xml:space="preserve">,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 которой: Устав юридического лица, Договор с эксплуатантом воздуш-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транспорта; сертификаты соответствия, выданные Кыргызстандартом;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сертификаты эксплуатационной годности технического оборудования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 производства; сертификаты соответствия специалистов по профилю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работ; "Технология организации работ", также представляется следующая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доказательная документация: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Инструкция по организации охраны и внутриобъектовому режиму;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Инструкция по пожарной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Инструкция по охране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Должностные инструкции специалистов с разделом о правах, обязан-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ностях и ответственности в области авиационной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Сертификаты соответствия специалистов в области авиационной бе-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зопасности, выданные учебным центром.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12. Представленные Инструкции и "Технология организации работ",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разработанные хозяйствующим субъектом на основании действующих норма-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тивных документов и стандартов, регулирующих данный вид деятельности,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должны содержать описание взаимодействия со структурами эксплуатанта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воздушного транспорта, занятыми в процессе обслуживания воздушных судов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перроне, в том числе с техническими службами, таможенными и погра-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ничными нарядами.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13. Инструкции и "Технология организации работ" разрабатываются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основании действующих в гражданской авиации Наставлений, Положений,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формуляров, регулирующих заявленный вид деятельности, и согласовываются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заинтересованными государственными ведомствами и организациями, 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ществляющими контрольно-надзорные функции или участвующими в общем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"Технологическом графике обслуживания воздушного судна", разрабатывае-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мого в каждом отдельно взятом аэропорту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14. Для хозяйствующих субъектов, осуществляющих свою деятельность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сфере бортового питания и грузовых перевозок, помимо документов, 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речисленных в пункте 11, обязательным условием является: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включение хозяйствующим субъектом в собственную "Технологию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ганизации работ" раздела по обеспечению досмотра бортового питания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грузов, доставляемых на борт воздушного судна в строгом соответствии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"Технологией досмотров пассажиров, их ручной клади, багажа, почты, гру-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зов, бортовых припасов и членов экипажей воздушных судов в аэропортах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Республики", разработанной Департаментом воздушного транс-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порта и использования воздушного пространства на основании нормативных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документов  </w:t>
      </w:r>
      <w:hyperlink w:history="1" r:id="rIdi06ofhvcl_rrq5cst0ws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   Кыргызской   Республики 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17.02.1999 г. № 87 и утвержденной Приказом Министра транспорта и комму-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никаций Кыргызской Республики от 23.05.2000 г. № 164.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IV. Перечень доказательной документации, представляемый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службами авиационной безопасности аэропортов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15. Службы авиационной безопасности аэропортов (САБ), основы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низации которых регламентированы </w:t>
      </w:r>
      <w:hyperlink w:history="1" r:id="rId38qs584xj-ngkmvqwxtm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 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от 17.02.1999 г. № 87 "Об утверждении нормативных актов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обеспечению авиационной безопасности на объектах гражданской авиа-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ции", представляют следующий перечень доказательной документации: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копии Приказов руководителя администрации о введении в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безусловном исполнении: нормативных документов по авиационной безо-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пасности, утвержденных </w:t>
      </w:r>
      <w:hyperlink w:history="1" r:id="rIdyacwqihq5gwgzfw262kf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от 17.02.1999 г. № 87; "Технологии организации досмотров пассажи-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ров, их ручной клади, багажа, почты, грузов, бортовых припасов и членов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экипажей воздушных судов в аэропортах Кыргызской Республики"; "Нацио-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нальной программы авиационной безопасности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"Программу авиационной безопасности аэропорта";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утвержденное "Положение по организации работы межведомственной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 по авиационной безопасности", согласованное с руководителями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структурных подразделений МНБ, МВД, таможни, функционирующих в аэропор-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утвержденный Акт обследования межведомственной комиссией состоя-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ния: периметрового ограждения аэропорта, особо важных объектов аэрона-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вигации, управления воздушным движением, ГСМ, состояния освещения объ-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ектов и стоянок воздушных судов, а также их охраны;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Перечень зон специального контроля и их укомплектованность тех-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ническими средствами досмотра;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копии "сертификатов годности технических средств досмотра",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данные заводом-изготовителем или коммерческой организацией, имеющей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говор с заводом-изготовителем на их обслуживание;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копии заключенных договоров с хозяйствующими субъектами, выпол-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няющими виды работ и услуг в конкретном аэропорту по месту базирования;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утвержденную структуру службы авиационной безопасности по коли-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чественному и качественному составу специалистов с указанием номера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"сертификата соответствия" и места обучения;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утвержденный План подготовки и переподготовки специалистов авиа-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ционной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копии согласованных и утвержденных специальных Планов взаимо-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действия службы авиационной безопасности с силовыми структурами на слу-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чай чрезвычайных обстоятельств (незаконное вмешательство в деятельность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гражданской авиации, захват заложников, угроза взрыва воздушного судна,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совершение теракта);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схемы оповещения и связи на случаи чрезвычайных обстоятельств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 дежурными нарядами в повседневной работе.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V. Особое требование для эксплуатантов воздушного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транспорта и служб авиационной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16. В целях исключения случаев транспортировки воздушными судами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опасных грузов и веществ, запрещенных к перевозке воздушным транспортом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разрешенных к перевозке с ограничениями, предусмотренными "Техни-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ческой инструкцией по безопасной перевозке опасных грузов по воздуху"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Международной организации гражданской авиации (Приложение 18 к Чикагс-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</w:t>
      </w:r>
      <w:hyperlink w:history="1" r:id="rIdipy_vki5mzf_fn8q1w6w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0"/>
          <w:szCs w:val="20"/>
        </w:rPr>
        <w:t xml:space="preserve">), устанавливается правило: иметь в штатах эксплуатанта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воздушного транспорта или в службе авиационной безопасности подготов-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ленного специалиста, имеющего "сертификат соответствия", для принятия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квалифицированных решений в случае возникновения проблемы.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VI. Заключительная часть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17. Настоящим "Положением..." устанавливаются унифицированные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вила подтверждения эксплуатантами воздушного транспорта и хозяйствующи-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 субъектами в области гражданской авиации своей способности к выпол-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нению заявленных видов работ и услуг с соблюдением стандартов авиацион-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безопасности, установленных Международной организацией гражданской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авиации и систематизированных в Приложениях 17-18 к Чикагской </w:t>
      </w:r>
      <w:hyperlink w:history="1" r:id="rId5nrrydz_6i6n4don6due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Конвенции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 Международной организации гражданской авиации", к которой Кыргызская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 присоединилась согласно </w:t>
      </w:r>
      <w:hyperlink w:history="1" r:id="rIdaw-syyfgbizpcpp7xdjd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Верховного Совета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от 18.12.1992 г. № 1117-ХII "О ратификации Конвенции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международной гражданской авиации, подписанной в Чикаго в 1944 г.".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18. Положения Международной организации гражданской авиации, каса-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ющиеся авиационной безопасности, законодательно закреплены в Воздушном</w:t>
      </w:r>
    </w:p>
    <w:p>
      <w:pPr>
        <w:spacing w:after="120"/>
        <w:jc w:val="both"/>
      </w:pPr>
      <w:hyperlink w:history="1" r:id="rIdmtnejuuxv6mbofrublxh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кодексе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и ратифицированных Кыргызской Республикой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Межправительственных договорах "Об установлении воздушного сообщения",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утвержденных  </w:t>
      </w:r>
      <w:hyperlink w:history="1" r:id="rIdxzn_njhnggpiupgboux6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 Республики от 25.06.1999 г.  № 99,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 специальных нормативных актах, регулирующих деятельность граж-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данской авиации.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19. Целью "Положения..." является установление действенного конт-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роля ДВТ и ИВП за состоянием обеспечения авиационной безопасности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гражданской авиации, что не противоречит общим принципам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контроля и надзора, принятых в Кыргызской Республике.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nm1ipzpza0gi3jay-rc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dalil.kg/document/300188</w:t>
      </w:r>
    </w:hyperlink>
  </w:p>
  <w:p>
    <w:pPr>
      <w:spacing w:after="0" w:before="40"/>
      <w:jc w:val="center"/>
    </w:pPr>
    <w:hyperlink w:history="1" r:id="rIdbur1vzye1iygh1uejgwi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p7fkxygfpacb3lv9mdbo" Type="http://schemas.openxmlformats.org/officeDocument/2006/relationships/hyperlink" Target="https://dalil.kg/document/300187" TargetMode="External"/><Relationship Id="rIdknjtmvr2kmczvdapaygpk" Type="http://schemas.openxmlformats.org/officeDocument/2006/relationships/hyperlink" Target="https://dalil.kg/document/512" TargetMode="External"/><Relationship Id="rId_yrqkxco4r0oovkpavkvj" Type="http://schemas.openxmlformats.org/officeDocument/2006/relationships/hyperlink" Target="https://dalil.kg/document/34887" TargetMode="External"/><Relationship Id="rIdegacfzgj4w3pxot31tjbo" Type="http://schemas.openxmlformats.org/officeDocument/2006/relationships/hyperlink" Target="https://dalil.kg/document/34884" TargetMode="External"/><Relationship Id="rIduyiulqveomc7ljfeljonl" Type="http://schemas.openxmlformats.org/officeDocument/2006/relationships/hyperlink" Target="https://dalil.kg/document/33131" TargetMode="External"/><Relationship Id="rIdmjdu2if4vcg9ii5b2xlxv" Type="http://schemas.openxmlformats.org/officeDocument/2006/relationships/hyperlink" Target="https://dalil.kg/document/251" TargetMode="External"/><Relationship Id="rIdwiqdlo_k5p3ouz_9bsexj" Type="http://schemas.openxmlformats.org/officeDocument/2006/relationships/hyperlink" Target="https://dalil.kg/document/33161" TargetMode="External"/><Relationship Id="rId_m7yg2haicovuertz6g-m" Type="http://schemas.openxmlformats.org/officeDocument/2006/relationships/hyperlink" Target="https://dalil.kg/document/33260" TargetMode="External"/><Relationship Id="rIda7n2rf8f6ycixlaaylapb" Type="http://schemas.openxmlformats.org/officeDocument/2006/relationships/hyperlink" Target="https://dalil.kg/document/33259" TargetMode="External"/><Relationship Id="rIdtqfm0hyz3vxh2ffamorvf" Type="http://schemas.openxmlformats.org/officeDocument/2006/relationships/hyperlink" Target="https://dalil.kg/document/34887" TargetMode="External"/><Relationship Id="rIdtgg9i-q2as8ezikitwovr" Type="http://schemas.openxmlformats.org/officeDocument/2006/relationships/hyperlink" Target="https://dalil.kg/document/34887" TargetMode="External"/><Relationship Id="rId5hoqr3upgtbpjoc1z6cgu" Type="http://schemas.openxmlformats.org/officeDocument/2006/relationships/hyperlink" Target="https://dalil.kg/document/34884" TargetMode="External"/><Relationship Id="rIdptb5-pqmfbozfxzttsumj" Type="http://schemas.openxmlformats.org/officeDocument/2006/relationships/hyperlink" Target="https://dalil.kg/document/33131" TargetMode="External"/><Relationship Id="rIdi06ofhvcl_rrq5cst0wsx" Type="http://schemas.openxmlformats.org/officeDocument/2006/relationships/hyperlink" Target="https://dalil.kg/document/33161" TargetMode="External"/><Relationship Id="rId38qs584xj-ngkmvqwxtmg" Type="http://schemas.openxmlformats.org/officeDocument/2006/relationships/hyperlink" Target="https://dalil.kg/document/33161" TargetMode="External"/><Relationship Id="rIdyacwqihq5gwgzfw262kf0" Type="http://schemas.openxmlformats.org/officeDocument/2006/relationships/hyperlink" Target="https://dalil.kg/document/33161" TargetMode="External"/><Relationship Id="rIdipy_vki5mzf_fn8q1w6wk" Type="http://schemas.openxmlformats.org/officeDocument/2006/relationships/hyperlink" Target="https://dalil.kg/document/17485" TargetMode="External"/><Relationship Id="rId5nrrydz_6i6n4don6duej" Type="http://schemas.openxmlformats.org/officeDocument/2006/relationships/hyperlink" Target="https://dalil.kg/document/17485" TargetMode="External"/><Relationship Id="rIdaw-syyfgbizpcpp7xdjdz" Type="http://schemas.openxmlformats.org/officeDocument/2006/relationships/hyperlink" Target="https://dalil.kg/document/51025" TargetMode="External"/><Relationship Id="rIdmtnejuuxv6mbofrublxh4" Type="http://schemas.openxmlformats.org/officeDocument/2006/relationships/hyperlink" Target="https://dalil.kg/document/682" TargetMode="External"/><Relationship Id="rIdxzn_njhnggpiupgboux6x" Type="http://schemas.openxmlformats.org/officeDocument/2006/relationships/hyperlink" Target="https://dalil.kg/document/267" TargetMode="External"/><Relationship Id="rId8" Type="http://schemas.openxmlformats.org/officeDocument/2006/relationships/image" Target="media/8de64316e95979c063c17bcd5380dc052a2594e9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nm1ipzpza0gi3jay-rci" Type="http://schemas.openxmlformats.org/officeDocument/2006/relationships/hyperlink" Target="https://dalil.kg/document/300188" TargetMode="External"/><Relationship Id="rIdbur1vzye1iygh1uejgwi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2026-09-30T17:47:23.455Z</dcterms:created>
  <dcterms:modified xsi:type="dcterms:W3CDTF">2026-09-30T17:47:23.455Z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