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pynecd4j8m9byhc4zpaa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w:t>
      </w:r>
      <w:r>
        <w:rPr>
          <w:rFonts w:ascii="Arial" w:cs="Arial" w:eastAsia="Arial" w:hAnsi="Arial"/>
          <w:i/>
          <w:iCs/>
          <w:sz w:val="24"/>
          <w:szCs w:val="24"/>
        </w:rPr>
        <w:t xml:space="preserve">                  от 11 февраля 2009 года № 7/11</w:t>
      </w:r>
      <w:r>
        <w:rPr>
          <w:rFonts w:ascii="Arial" w:cs="Arial" w:eastAsia="Arial" w:hAnsi="Arial"/>
          <w:sz w:val="24"/>
          <w:szCs w:val="24"/>
        </w:rPr>
        <w:t xml:space="preserve"> Зарегистрировано в Министерстве юстиции Кыргызской Республики19 августа 2005 года. Регистрационный номер 103-05                                                     Утверждено                                             </w:t>
      </w:r>
      <w:hyperlink w:history="1" r:id="rIdib9ydfcimdwitj2-ru0b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июля 2005 года № 24/1                                ПОЛОЖЕНИЕ              о внутридневном кредите Национального банка                         Кыргызской Республики      1.            Термины и понятия, используемые в настоящем                   Положении     2.            Общие положения     3.            Условия предоставления и погашения кредита     4.            Обеспечение кредита     Приложение 1. Генеральное соглашение о предоставлении                   внутридневного кредита      Настоящее Положение "О внутридневном кредите  Национального  банкаКыргызской  Республики"  (далее по тексту "Положение") определяет общиеусловия и порядок предоставления Национальным банком Кыргызской Респуб-лики  (далее по тексту "Национальный банк") внутридневного кредита ком-мерческим банкам и другим  финансово-кредитным  учреждениям  КыргызскойРеспублики,  лицензируемым  Национальным  банком (далее по тексту "бан-ки").                   1. Термины и понятия, используемые                         в настоящем Положении      1.1. Настоящее  Положение  разработано  в соответствии с законода-тельством Кыргызской Республики.  Все термины и понятия, используемые внастоящем Положении, соответствуют принятым в законодательстве Кыргызс-кой Республики.     1.2. Дополнительно  в  настоящем  Положении используются следующиетермины и понятия:     Внутридневной кредит  (далее по тексту "кредит") - кредит в нацио-нальной валюте Кыргызской Республики, предоставляемый Национальным бан-ком банкам под обеспечение государственными ценными бумагами КыргызскойРеспублики (далее по тексту "ГЦБ") в целях повышения эффективности  ра-боты платежной системы Кыргызской Республики.     Инвестиционный субсчет счета "депо" - субсчет  банка,  открытый  вРеестре  держателей ГЦБ,  на котором хранятся и учитываются собственныеГЦБ банка.     Специальный пуловый  субсчет  счета  "депо"  - специальный субсчетбанка,  открытый в Реестре держателей ГЦБ, на котором хранятся и учиты-ваются  ГЦБ  банка,  переданные  в залог в виде заклада для обеспечениякредитов, предоставленных банку Национальным банком.                           2. Общие положения      2.1. Кредит предоставляется в соответствии со статьями 5 и 28  </w:t>
      </w:r>
      <w:hyperlink w:history="1" r:id="rIdxi2omdrt3tbqam-1za6go">
        <w:r>
          <w:rPr>
            <w:rFonts w:ascii="Arial" w:cs="Arial" w:eastAsia="Arial" w:hAnsi="Arial"/>
            <w:color w:val="1D4ED8"/>
            <w:sz w:val="24"/>
            <w:szCs w:val="24"/>
            <w:u w:val="single"/>
          </w:rPr>
          <w:t xml:space="preserve">За-</w:t>
        </w:r>
      </w:hyperlink>
      <w:hyperlink w:history="1" r:id="rIdh2jvkq9yrykrku8cojzof">
        <w:r>
          <w:rPr>
            <w:rFonts w:ascii="Arial" w:cs="Arial" w:eastAsia="Arial" w:hAnsi="Arial"/>
            <w:color w:val="1D4ED8"/>
            <w:sz w:val="24"/>
            <w:szCs w:val="24"/>
            <w:u w:val="single"/>
          </w:rPr>
          <w:t xml:space="preserve">кона</w:t>
        </w:r>
      </w:hyperlink>
      <w:r>
        <w:rPr>
          <w:rFonts w:ascii="Arial" w:cs="Arial" w:eastAsia="Arial" w:hAnsi="Arial"/>
          <w:sz w:val="24"/>
          <w:szCs w:val="24"/>
        </w:rPr>
        <w:t xml:space="preserve">  Кыргызской  Республики "О Национальном банке Кыргызской Республи-ки".     2.2. Для  получения  кредита  банк должен заключить с Национальнымбанком Генеральное соглашение о предоставлении  внутридневного  кредита(далее по тексту "Генеральное соглашение"), типовая форма которого при-ведена в </w:t>
      </w:r>
      <w:hyperlink w:history="1" r:id="rIdd6s4f9krwwvndvlcw7t1p">
        <w:r>
          <w:rPr>
            <w:rFonts w:ascii="Arial" w:cs="Arial" w:eastAsia="Arial" w:hAnsi="Arial"/>
            <w:color w:val="1D4ED8"/>
            <w:sz w:val="24"/>
            <w:szCs w:val="24"/>
            <w:u w:val="single"/>
          </w:rPr>
          <w:t xml:space="preserve">приложении № 1</w:t>
        </w:r>
      </w:hyperlink>
      <w:r>
        <w:rPr>
          <w:rFonts w:ascii="Arial" w:cs="Arial" w:eastAsia="Arial" w:hAnsi="Arial"/>
          <w:sz w:val="24"/>
          <w:szCs w:val="24"/>
        </w:rPr>
        <w:t xml:space="preserve"> к настоящему Положению.     2.3. Кредит  предоставляется банку в целях повышения эффективностиработы платежной системы Кыргызской Республики и должен быть погашен доконца операционного дня его выдачи.     2.4. Непогашенная сумма кредита  автоматически  пролонгируется  доследующего рабочего дня,  с переоформлением в кредит "овернайт" и с та-кой же процентной ставкой,  которая установлена за пользование кредитом"овернайт".  Пролонгация кредита осуществляется только один раз. Возни-кающие после переоформления кредита в кредит "овернайт"  правоотношениямежду Национальным банком и банком в дальнейшем регулируются на основа-нии </w:t>
      </w:r>
      <w:hyperlink w:history="1" r:id="rIdnbgigcqiqkxwbs2sthrj7">
        <w:r>
          <w:rPr>
            <w:rFonts w:ascii="Arial" w:cs="Arial" w:eastAsia="Arial" w:hAnsi="Arial"/>
            <w:color w:val="1D4ED8"/>
            <w:sz w:val="24"/>
            <w:szCs w:val="24"/>
            <w:u w:val="single"/>
          </w:rPr>
          <w:t xml:space="preserve">Генерального соглашения</w:t>
        </w:r>
      </w:hyperlink>
      <w:r>
        <w:rPr>
          <w:rFonts w:ascii="Arial" w:cs="Arial" w:eastAsia="Arial" w:hAnsi="Arial"/>
          <w:sz w:val="24"/>
          <w:szCs w:val="24"/>
        </w:rPr>
        <w:t xml:space="preserve"> (в части обязательств и условий по залогу ввиде заклада) и Генерального соглашения о предоставлении кредита "овер-найт", заключенного между Национальным банком и банком (далее по тексту"Генеральное соглашение о кредите "овернайт").     2.5. Обязательство банка по возврату кредита обеспечивается  зало-гом в виде заклада.  Предметом залога в виде заклада являются ГЦБ, раз-мещаемые через Национальный банк.  Требования к виду и срокам погашенияГЦБ, которые могут являться предметом залога в виде заклада, устанавли-ваются Правлением Национального банка.  Заложенные Национальному  банкуГЦБ не могут быть заложены или перезаложены третьему лицу.     2.6. Закладываемые ГЦБ должны отвечать следующим требованиям  (до-полнительно к требованиям к виду и срокам погашения ГЦБ,  устанавливае-мым Правлением Национального банка, в соответствии с пунктом 2.5 насто-ящего Положения):     - принадлежать банку на праве собственности;     - не быть обремененными другими обязательствами;     - храниться и учитываться на специальном  пуловом  субсчете  счета"депо" банка.     Заклад считается переданным банком во владение Национальному банкус момента предоставления Национальным банком банку кредита.     2.7. Условия залога ГЦБ в виде заклада,  по которым банк выступаетв качестве залогодателя,  а Национальный банк - в качестве залогодержа-теля, регулируются настоящим Положением и Генеральным соглашением.     2.8. Срок  начала осуществления Национальным банком операций внут-ридневного кредитования согласно настоящему  Положению  устанавливаетсяПравлением Национального банка.              3. Условия предоставления и погашения кредита      3.1. Кредит  предоставляется  банку  на  условиях  обеспеченности,срочности, возвратности и платности.     3.2. Процентная ставка по кредиту устанавливается Правлением Наци-онального банка.     3.3. Предоставление  кредита  осуществляется  в любой рабочий деньнедели, кроме последнего рабочего дня квартала.     3.4. Для получения кредита банк должен удовлетворять следующим ус-ловиям на момент выдачи:     - иметь лицензию Национального банка на проведение банковских опе-раций;     - иметь  счет  "депо"  по ГЦБ,  которые могут служить обеспечениемкредита, выдаваемого Национальным банком банку в соответствии с настоя-щим Положением;     - иметь корреспондентский счет в национальной валюте в  Националь-ном банке;     - иметь в наличии заключенное с  Национальным  банком  </w:t>
      </w:r>
      <w:hyperlink w:history="1" r:id="rId3nkdkys_fu90n74r9xjkw">
        <w:r>
          <w:rPr>
            <w:rFonts w:ascii="Arial" w:cs="Arial" w:eastAsia="Arial" w:hAnsi="Arial"/>
            <w:color w:val="1D4ED8"/>
            <w:sz w:val="24"/>
            <w:szCs w:val="24"/>
            <w:u w:val="single"/>
          </w:rPr>
          <w:t xml:space="preserve">Генеральное</w:t>
        </w:r>
      </w:hyperlink>
      <w:hyperlink w:history="1" r:id="rId7wrs_clij-5fdgq5btpwj">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и </w:t>
      </w:r>
      <w:hyperlink w:history="1" r:id="rIdz2dpjgredqbyfa_0w3tat">
        <w:r>
          <w:rPr>
            <w:rFonts w:ascii="Arial" w:cs="Arial" w:eastAsia="Arial" w:hAnsi="Arial"/>
            <w:color w:val="1D4ED8"/>
            <w:sz w:val="24"/>
            <w:szCs w:val="24"/>
            <w:u w:val="single"/>
          </w:rPr>
          <w:t xml:space="preserve">Генеральное соглашение</w:t>
        </w:r>
      </w:hyperlink>
      <w:r>
        <w:rPr>
          <w:rFonts w:ascii="Arial" w:cs="Arial" w:eastAsia="Arial" w:hAnsi="Arial"/>
          <w:sz w:val="24"/>
          <w:szCs w:val="24"/>
        </w:rPr>
        <w:t xml:space="preserve"> о кредите "овернайт";     - не находиться в режиме временного администрирования или  консер-вации;     - не иметь просроченных денежных обязательств  перед  Национальнымбанком, в том числе по другим кредитам и процентам по ним;     - иметь на своем специальном пуловом субсчете счета "депо"  доста-точное обеспечение в виде ГЦБ по запрашиваемому кредиту, в соответствиис пунктами 2.5-2.7 и 4.5 настоящего Положения;     - быть подключенным к межбанковской коммуникационной сети;     - иметь в наличии работоспособный  аппаратно-программный  комплекс"Электронная цифровая подпись" Национального банка.     3.5. Порядок, основание и условия предоставления, погашения и про-лонгации кредита определены в Генеральном соглашении.     3.6. Банк должен выполнить свои обязательства по возврату  кредитадо конца операционного дня его выдачи.     3.7. В случае неисполнения банком полностью своих обязательств  повозврату  кредита  до конца операционного дня его выдачи,  непогашеннаясумма кредита автоматически пролонгируется до следующего рабочего дня смомента  его  выдачи,  с переоформлением такого кредита в кредит "овер-найт" и с такой же процентной ставкой, которая установлена за пользова-ние кредитом "овернайт",  в соответствии с пунктом 2.4 настоящего Поло-жения.     3.8. Банк должен выполнить свои обязательства по возврату кредита,переоформленного в кредит "овернайт",  включая возврат  основной  суммыкредита,  переоформленного  в  кредит  "овернайт" и начисленных по немупроцентов до конца следующего рабочего дня с момента выдачи кредита,  всоответствии  с Генеральным соглашением (в части обязательств и условийпо залогу в виде заклада) и Генеральным соглашением  о  кредите  "овер-найт".     3.9. В случае неисполнения банком своих обязательств  по  возвратукредита,  переоформленного  в  кредит "овернайт",  в срок,  указанный впункте 3.8 настоящего Положения,  и в случае достаточности  средств  накорреспондентском счете банка в Национальном банке,  Национальный банк,в соответствии с Генеральным соглашением, самостоятельно списывает тре-буемую  сумму для погашения основной суммы кредита,  переоформленного вкредит "овернайт",  и начисленных по нему процентов. Такие действия На-циональный  банк  производит  сразу  в момент неисполнения банком своихобязательств по возврату кредита, переоформленного в кредит "овернайт",в безакцептном порядке. При этом НБКР обязан высвободить предмет залогав пределах суммы, списанной с корреспондентского счета Банка-заемщика вНБКР.     3.10. В случае неисполнения банком своих обязательств по  возвратукредита,  переоформленного  в  кредит "овернайт",  в срок,  указанный впункте 3.8 настоящего Положения,  по причине недостаточности средств накорреспондентском счете банка в Национальном банке, отсрочка платежа непроизводится.     Национальный банк может удерживать заложенные банком в виде закла-да ГЦБ до исполнения банком своих обязательств по возврату кредита, пе-реоформленного  в кредит "овернайт",  или до их погашения эмитентом.  Вслучае погашения ГЦБ эмитентом,  приобретенная в результате этого  иму-щественная выгода направляется на погашение основной суммы кредита, пе-реоформленного в кредит "овернайт",  и начисленных по нему процентов, атакже возмещение убытков,  причиненных просрочкой исполнения обязатель-ства.     Также Национальный  банк  может в безакцептном порядке осуществитьсвои права по обращению взыскания на заложенные в виде заклада ГЦБ сра-зу  в  момент  наступления срока исполнения обязательств,  обеспеченныхуказанным залогом в виде заклада, во внесудебном порядке в соответствиис  законодательством Кыргызской Республики.  При этом Национальный банкпредварительно в письменной форме извещает банк  о  неисполнении  им  всрок  своих  обязательств и начале процедуры обращения взыскания Нацио-нальным банком на предмет залога в виде заклада. Обращение взыскания назаложенные  ГЦБ осуществляется через реализацию ГЦБ Национальным банкомна вторичном рынке способом, определяемым Национальным банком.                         4. Обеспечение кредита      4.1. В качестве обеспечения кредита выступают  заложенные  в  видезаклада  ГЦБ,  в  соответствии с пунктами 2.5-2.7 настоящего Положения,хранящиеся и учитываемые на специальном пуловом субсчете  счета  "депо"банка.     4.2. ГЦБ,  переводимые на специальный пуловый субсчет счета "депо"банка, должны отвечать на момент перевода следующим требованиям (допол-нительно к требованиям к виду и срокам погашения  ГЦБ,  устанавливаемымПравлением Национального банка, в соответствии с пунктом 2.5 настоящегоПоложения):     - принадлежать банку на праве собственности;     - не быть обремененными другими обязательствами.     4.3. После  заключения с Национальным банком Генерального соглаше-ния банк может перевести ГЦБ на специальный пуловый субсчет счета  "де-по". Решение о переводе ГЦБ на специальный пуловый субсчет счета "депо"и количестве переводимых ГЦБ банк принимает самостоятельно, на свое ус-мотрение, исходя из предполагаемой потребности в кредитах.     4.4. Общая номинальная стоимость ГЦБ,  находящихся на  специальномпуловом субсчете счета "депо" банка,  должна быть достаточной для полу-чения банком запрашиваемой им суммы кредита (в соответствии  с  пунктом4.5 настоящего Положения).     4.5. Достаточность обеспечения кредита определяется в соответствиис  </w:t>
      </w:r>
      <w:hyperlink w:history="1" r:id="rIdkx8mqfdk8-z7kwsvf-bh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Национального банка Кыргызской Рес-публики",  утвержденного </w:t>
      </w:r>
      <w:hyperlink w:history="1" r:id="rIdxwccna-xler9ycskc_d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банкаКыргызской Республики за № 34/4 от 24.12.2004 г.  и зарегистрированногов Министерстве юстиции Кыргызской Республики 1 февраля 2005 г., регист-рационный номер 19-05 (далее по тексту "Положение о кредите "овернайт")и Генеральным соглашением о кредите "овернайт".     4.6. Недостаточное  обеспечение является основанием для отказа На-циональным банком в предоставлении запрашиваемой банком суммы кредита.     4.7. Банк самостоятельно управляет количеством находящихся на сво-ем специальном пуловом субсчете счета "депо" ГЦБ, исходя из предполага-емой потребности в кредитах,  осуществляя соответственно перевод ГЦБ насвой специальный пуловый субсчет счета "депо" и обратно.     4.8. Национальный банк самостоятельно осуществляет перевод ГЦБ, покоторым наступает срок погашения в ближайшие дни в соответствии с усло-виями их выпуска, со специального пулового субсчета счета "депо" на ин-вестиционный субсчет счета "депо" банка.  Указанный перевод ГЦБ со спе-циального пулового субсчета счета "депо" на инвестиционный субсчет сче-та "депо" банка осуществляется Национальным банком  без  предоставлениябанком соответствующего поручения на перевод ГЦБ,  то есть банк уполно-мочивает Национальный банк на осуществление соответствующих действий  всоответствии с Генеральным соглашением и настоящим Положением.     4.9. При автоматической пролонгации непогашенной суммы кредита,  спереоформлением  такого  кредита в кредит "овернайт",  в соответствии спунктом 2.4 настоящего Положения, обеспечением кредита, переоформленно-го  в  кредит  "овернайт" автоматически становятся ГЦБ,  находящиеся наспециальном пуловом субсчете счета "депо" банка, заложенные в виде зак-лада  (в соответствии с пунктами 2.5 и 2.6 настоящего Положения и Гене-ральным соглашением) и под обеспечение которых был  выдан  кредит.  Приэтом Национальный банк самостоятельно,  на свое усмотрение, в соответс-твии с Генеральным соглашением, определяет - какие именно ГЦБ и в какомколичестве  из ранее заложенных под обеспечение кредита останутся зало-женными под обеспечение кредита,  переоформленного в кредит "овернайт",в зависимости от суммы кредита,  переоформленного в кредит "овернайт" ив соответствии с </w:t>
      </w:r>
      <w:hyperlink w:history="1" r:id="rId1s6s105tmr7x6trgh_9t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и Генеральным соглаше-нием  о  кредите  "овернайт",  то есть банк уполномочивает Национальныйбанк на осуществление соответствующих действий,  в соответствии с Гене-ральным соглашением и настоящим Положением. Данные ГЦБ являются предме-том залога в виде заклада и обеспечивают обязательство банка по возвра-ту кредита, переоформленного в кредит "овернайт".                                                    Приложение № 1                                           к Положению "О внутридневном                                            кредите Национального банка                                              Кыргызской Республики" </w:t>
      </w:r>
      <w:r>
        <w:rPr>
          <w:rFonts w:ascii="Arial" w:cs="Arial" w:eastAsia="Arial" w:hAnsi="Arial"/>
          <w:sz w:val="24"/>
          <w:szCs w:val="24"/>
        </w:rPr>
        <w:t xml:space="preserve">                        ГЕНЕРАЛЬНОЕ СОГЛАШЕНИЕ                о предоставлении внутридневного кредита г.Бишкек                             № ______ от "___" _______ 200__ г.      Национальный банк Кыргызской Республики,  именуемый  в  дальнейшем"Национальный банк" или "залогодержатель", в лице ____________________,действующего на основании </w:t>
      </w:r>
      <w:hyperlink w:history="1" r:id="rIdjl-fkda2woyeqqvhlhql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с одной стороны, и _____________________,именуемый в дальнейшем "банк" или "залогодатель", в лице ____________________________________, действующего на основании Устава, с другой сто-роны, заключили настоящее Генеральное соглашение о предоставлении внут-ридневного  кредита (далее по тексту "Генеральное соглашение") о нижес-ледующем:                          1. Предмет Соглашения      1.1. Предметом настоящего Генерального соглашения является опреде-ление  условий и порядка предоставления Национальным банком внутриднев-ного кредита (далее по тексту "кредит") банку и регулирование возникаю-щих при этом правоотношений, включая условия залога в виде заклада.     1.2. Кредиты предоставляются Национальным банком банку в соответс-твии  со  статьями  5 и 28 </w:t>
      </w:r>
      <w:hyperlink w:history="1" r:id="rId1gbprlss6d9z74ibtc7h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и Положением Национального банка "О  внут-ридневном  кредите Национального банка Кыргызской Республики" (далее потексту "Положение") в целях повышения  эффективности  работы  платежнойсистемы Кыргызской Республики. Кредит предоставляется Национальным бан-ком банку на основании соответствующей заявки банка на получение креди-та и должен быть погашен банком Национальному банку до конца операцион-ного дня его выдачи.     1.3. Обязательство  банка по возврату кредита обеспечивается зало-гом в виде заклада.  Предметом залога в виде заклада являются государс-твенные  ценные  бумаги  Кыргызской Республики (далее по тексту "ГЦБ"),размещаемые через Национальный банк. Требования к виду и срокам погаше-ния ГЦБ,  которые могут являться предметом залога в виде заклада, уста-навливаются Правлением Национального  банка.  Заложенные  Национальномубанку ГЦБ не могут быть заложены или перезаложены третьему лицу.     1.4. Закладываемые ГЦБ должны отвечать следующим требованиям  (до-полнительно к требованиям к виду и срокам погашения ГЦБ,  устанавливае-мым Правлением Национального банка, в соответствии с пунктом 1.3 насто-ящего Генерального соглашения):     - принадлежать банку на праве собственности;     - не быть обремененными другими обязательствами;     - храниться и учитываться на специальном  пуловом  субсчете  счета"депо" банка;     - быть указанными в соответствующей заявке банка на получение кре-дита.     Заклад считается переданным банком во владение Национальному банкус момента предоставления Национальным банком банку кредита на основаниисоответствующей заявки банка на получение кредита.     1.5. Условия залога ГЦБ в виде заклада,  по которым банк выступаетв качестве залогодателя,  а Национальный банк в качестве залогодержате-ля, регулируются Положением и настоящим Генеральным соглашением.     1.6. Особенности работы со  специальным  пуловым  субсчетом  счета"депо" банка оговорены в пунктах 2.2-2.5 настоящего Генерального согла-шения.     1.7. ГЦБ,  переводимые на специальный пуловый субсчет счета "депо"банка, должны отвечать на момент перевода следующим требованиям (допол-нительно  к требованиям к виду и срокам погашения ГЦБ,  устанавливаемымПравлением Национального банка, в соответствии с пунктом 1.3 настоящегоГенерального соглашения):     - принадлежать банку на праве собственности;     - не быть обремененными другими обязательствами.     1.8. Общая номинальная стоимость ГЦБ,  находящихся на  специальномпуловом субсчете счета "депо" банка,  должна быть достаточной для полу-чения банком запрашиваемой им суммы кредита (в соответствии  с  пунктом1.9 настоящего Генерального соглашения).     1.9. Достаточность обеспечения кредита определяется в соответствиис  </w:t>
      </w:r>
      <w:hyperlink w:history="1" r:id="rIdmwsw_xx3870djqex7yez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Национального банка Кыргызской Рес-публики",  утвержденного </w:t>
      </w:r>
      <w:hyperlink w:history="1" r:id="rId94fvcmkwtpbq7nshc2b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банкаКыргызской Республики за № 34/4 от 24.12.2004 г.  и зарегистрированногов Министерстве юстиции Кыргызской Республики 1 февраля 2005 г., регист-рационный номер 19-05 (далее по тексту "Положение о кредите "овернайт")и Генеральным соглашением о предоставлении кредита  "овернайт",  заклю-ченным между Национальным банком и банком (далее по тексту "Генеральноесоглашение о кредите "овернайт").     1.10. Недостаточное обеспечение является основанием для отказа На-циональным банком в предоставлении запрашиваемой банком суммы кредита.     1.11. Непогашенная  сумма  кредита автоматически пролонгируется доследующего рабочего дня,  с переоформлением в кредит "овернайт" и с та-кой же процентной ставкой,  которая установлена за пользование кредитом"овернайт".  Пролонгация кредита осуществляется только один раз. Возни-кающие  после переоформления кредита в кредит "овернайт" правоотношениямежду Национальным банком и банком в дальнейшем регулируются на основа-нии  настоящего Генерального соглашения (в части обязательств и условийпо залогу в виде заклада),  Положения о кредите "овернайт" НБКР и Гене-рального соглашения о предоставлении кредита "овернайт".              2. Условия предоставления и погашения кредита      2.1. Для получения кредита банк должен удовлетворять следующим ус-ловиям на момент выдачи:     - иметь лицензию Национального банка на проведение банковских опе-раций;     - иметь счет "депо" для хранения и учета на нем ГЦБ, которые могутслужить обеспечением кредита,  выдаваемого Национальным банком банку  всоответствии с Положением;     - иметь корреспондентский счет в национальной валюте в  Националь-ном банке;     - иметь в наличии заключенное с Национальным банком настоящее  Ге-неральное соглашение и Генеральное соглашение о кредите "овернайт";     - не находиться в режиме временного администрирования или  консер-вации;     - не иметь просроченных денежных обязательств  перед  Национальнымбанком, в том числе по другим кредитам и процентам по ним;     - иметь на своем специальном пуловом субсчете счета "депо"  доста-точное обеспечение в виде ГЦБ по запрашиваемому кредиту, в соответствиис пунктами 1.3-1.5 и 1.9 настоящего Генерального соглашения;     - быть подключенным к межбанковской коммуникационной сети;     - иметь в наличии работоспособный  аппаратно-программный  комплекс"Электронная цифровая подпись" Национального банка.     2.2. После заключения с Национальным банком настоящего Генерально-го  соглашения  банк может перевести ГЦБ на специальный пуловый субсчетсчета "депо".  Решение о переводе ГЦБ на  специальный  пуловый  субсчетсчета  "депо"  и  о количестве переводимых ГЦБ банк принимает самостоя-тельно, на свое усмотрение, исходя из предполагаемой потребности в кре-дитах.     2.3. Банк самостоятельно управляет количеством находящихся на сво-ем специальном пуловом субсчете счета "депо" ГЦБ, исходя из предполага-емой потребности в кредитах,  осуществляя соответственно перевод ГЦБ насвой  специальный  пуловый субсчет счета "депо" и обратно,  посредствомпредоставления в Национальный банк соответствующего поручения на  пере-вод ГЦБ.  При этом такие поручения на перевод ГЦБ предоставляются в На-циональный банк один раз в неделю,  в установленный Национальным банкомдень  недели  (в четверг) до 15:30.  Перевод ГЦБ на специальный пуловыйсубсчет счета "депо" банка и обратно производятся  Национальным  банкомдо 09:30 следующего рабочего дня,  после получения соответствующего по-ручения банка на перевод ГЦБ и на его основании.     2.4. Национальный банк самостоятельно осуществляет перевод ГЦБ, покоторым наступает срок погашения в ближайшие дни в соответствии с усло-виями их выпуска, со специального пулового субсчета счета "депо" на ин-вестиционный субсчет счета "депо" банка, также один раз в неделю, в ус-тановленный Национальным банком день недели (в пятницу) до 09:30.  Ука-занный перевод ГЦБ со специального пулового субсчета  счета  "депо"  наинвестиционный  субсчет  счета "депо" банка осуществляется Национальнымбанком без предоставления банком соответствующего поручения на  переводГЦБ, то есть банк уполномочивает Национальный банк на осуществление со-ответствующих действий, в соответствии с настоящим Генеральным соглаше-нием и Положением.     2.5. В случае,  если установленные Национальным банком вышеуказан-ные дни недели (четверг или пятница) являются нерабочими днями, то опи-санные в пунктах 2.3 и 2.4 настоящего Генерального соглашения соответс-твующие  действия  должны  быть осуществлены в ближайшие предшествующиерабочие дни недели,  исключая дни погашения и  эмиссии  соответствующихГЦБ.     2.6. Кредит  предоставляется  банку  на  условиях  обеспеченности,срочности, возвратности и платности.     2.7. Процентная ставка по кредиту устанавливается Правлением Наци-онального банка.     2.8. Основанием для выдачи кредита является предоставленная банкомв  Национальный  банк  заявка  банка на получение кредита в электроннойформе,  типовая форма которого приведена в приложении № 1 к  настоящемуГенеральному соглашению,  подписанная с использованием электронной циф-ровой подписи (далее по тексту "ЭЦП") и переданная в Национальный  банкв срок, указанный в пункте 2.13 настоящего Генерального соглашения.     2.9. Для подписания заявки банка на получение кредита в  электрон-ной форме, по обоюдному согласию Национального банка и банка, использу-ется ЭЦП,  которая признается равнозначной собственноручной подписи со-ответствующих  ответственных  лиц банка и печати банка.  Все экземплярызаявок банка на получение кредита в электронной форме, подписанные ЭЦП,имеют  силу оригинала.  В ЭЦП должны использоваться открытые и закрытыеключи,  сгенерированные удостоверяющим центром, функции которого выпол-няет Национальный банк. Удостоверяющий центр, функции которого выполня-ет Национальный банк,  подтверждает принадлежность открытого ключа  ЭЦПконкретному  соответствующему ответственному лицу банка посредством вы-дачи сертификата ключа подписи.  Использование ЭЦП регулируется законо-дательством Кыргызской Республики.     2.10. В случае сбоя канала связи и невозможности передачи банком вНациональный банк заявки банка на получение кредита в электронной формепо каналу связи,  банк должен доставить в Национальный  банк  указаннуюзаявку  банка на получение кредита в электронной форме на внешних носи-телях информации в срок, указанный в пункте 2.13 настоящего Генерально-го соглашения.     2.11. Список ответственных лиц банка,  имеющих право подписывать сиспользованием ЭЦП заявки банка на получение кредита в электронной фор-ме,  определяется в соответствии со "Списком ответственных  лиц  банка,имеющих право подписывать заявки банка на получение внутридневного кре-дита в электронной форме" (далее по тексту  "Список  ответственных  лицбанка"), типовая форма которого приведена в Приложении № 2 к настоящемуГенеральному соглашению.  В случае каких-либо изменений банк должен не-замедлительно  предоставить  в Национальный банк обновленный Список от-ветственных лиц банка. Полномочия ответственных лиц банка, имеющих пра-во  подписывать  заявки  банка  на  получение  внутридневного кредита вэлектронной форме, должны подтверждаться один раз в год (в конце года),путем предоставления нового Списка ответственных лиц банка.     2.12. Каждое ответственное лицо банка должно пройти регистрацию  вудостоверяющем центре,  функции которого выполняет Национальный банк, иполучить в установленном Национальным банком порядке индивидуальный но-ситель  с закрытым ключом,  который будет использоваться для подписаниязаявок банка на получение кредита в электронной форме и их проверки.     2.13. Заявки  банка на получение кредита должны быть предоставленыбанком в Национальный банк с 08:00 до 13:30 в любой рабочий день  неде-ли,  кроме последнего рабочего дня квартала.  Заявки банка на получениекредита,  предоставленные банком после 13:30, не принимаются Националь-ным банком к рассмотрению.     2.14. После рассмотрения заявки банка на  получение  кредита  и  вслучае принятия положительного решения о возможности ее удовлетворения,Национальный банк зачисляет запрашиваемую банком сумму кредита на  кор-респондентский счет банка в Национальном банке.     2.15. Банк должен выполнить свои обязательства по возврату кредитадо конца операционного дня его выдачи путем предоставления электронногоплатежного документа банка на перечисление всей суммы или  части  суммыкредита  со своего корреспондентского счета в Национальном банке на со-ответствующий специальный счет Национального банка.     2.16. В случае неисполнения банком полностью своих обязательств повозврату кредита до конца операционного дня  его  выдачи,  непогашеннаясумма кредита автоматически пролонгируется до следующего рабочего дня смомента его выдачи,  с переоформлением такого кредита в  кредит  "овер-найт",  и с установлением процентной ставки, установленной за пользова-ние кредитом "овернайт", в соответствии с пунктом 1.11 настоящего Гене-рального соглашения. При этом основанием для этого служит соответствую-щая заявка банка на получение кредита.     2.17. При автоматической пролонгации непогашенной суммы кредита, спереоформлением такого кредита в кредит "овернайт",  в  соответствии  спунктом 1.11 настоящего Генерального соглашения,  обеспечением кредита,переоформленного в кредит "овернайт" автоматически становятся ГЦБ,  на-ходящиеся на специальном пуловом субсчете счета "депо" банка,  заложен-ные в виде заклада (в соответствии с пунктами 1.3-1.5 настоящего  Гене-рального соглашения), указанные в соответствующей заявке банка на полу-чение кредита и под обеспечение которых был выдан кредит.  При этом На-циональный  банк самостоятельно,  на свое усмотрение,  в соответствии снастоящим Генеральным соглашением,  определяет - какие именно ГЦБ  и  вкаком  количестве из ранее заложенных под обеспечение кредита останутсязаложенными под обеспечение кредита,  переоформленного в кредит  "овер-найт", в зависимости от суммы кредита, переоформленного в кредит "овер-найт" и в соответствии с Положением о кредите "овернайт" и  Генеральнымсоглашением  о  кредите "овернайт",  то есть банк уполномочивает Нацио-нальный банк на осуществление соответствующих действий,  в соответствиис  настоящим Генеральным соглашением и Положением.  Данные ГЦБ являютсяпредметом залога в виде заклада и обеспечивают обязательство  банка  повозврату кредита, переоформленного в кредит "овернайт".     2.18. Банк признает свои обязательства перед  Национальным  банкомпо полученному кредиту и кредиту, переоформленному в кредит "овернайт",на основании своей соответствующей заявки банка на получение кредита.     2.19. Банк  должен выполнить свои обязательства по возврату креди-та, переоформленного в кредит "овернайт", включая возврат основной сум-мы кредита,  переоформленного в кредит "овернайт" и начисленных по немупроцентов до конца следующего рабочего дня с момента выдачи кредита,  всоответствии  с настоящим Генеральным соглашением (в части обязательстви условий по залогу в виде заклада) и Генеральным соглашением о кредите"овернайт".     2.20. В случае неисполнения банком своих обязательств по  возвратукредита,  переоформленного  в  кредит "овернайт",  в срок,  указанный впункте 2.19 настоящего Генерального соглашения, и в случае достаточнос-ти средств на корреспондентском счете банка в Национальном банке, Наци-ональный банк,  в соответствии с настоящим Генеральным соглашением, са-мостоятельно  списывает  требуемую  сумму  для погашения основной суммыкредита,  переоформленного в кредит "овернайт",  и начисленных по  немупроцентов.  Такие  действия Национальный банк производит сразу в моментнеисполнения банком своих обязательств по возврату кредита,  переоформ-ленного в кредит "овернайт", в безакцептном порядке. При этом НБКР обя-зан высвободить предмет залога в пределах суммы, списанной с корреспон-дентского счета Банка-заемщика в НБКР.     2.21. В случае неисполнения банком своих обязательств по  возвратукредита,  переоформленного  в  кредит "овернайт",  в срок,  указанный впункте 2.19 настоящего Генерального соглашения,  по причине недостаточ-ности  средств  на  корреспондентском счете банка в Национальном банке,отсрочка платежа не производится.     Национальный банк может удерживать заложенные банком в виде закла-да ГЦБ до исполнения банком своих обязательств по возврату кредита, пе-реоформленного  в кредит "овернайт",  или до их погашения эмитентом.  Вслучае погашения ГЦБ эмитентом,  приобретенная в результате этого  иму-щественная выгода направляется на погашение основной суммы кредита, пе-реоформленного в кредит "овернайт",  и начисленных по нему процентов, атакже возмещение убытков,  причиненных просрочкой исполнения обязатель-ства.     Также Национальный  банк  может в безакцептном порядке осуществитьсвои права по обращению взыскания на заложенные в виде заклада ГЦБ сра-зу  в  момент  наступления срока исполнения обязательств,  обеспеченныхуказанным залогом в виде заклада, во внесудебном порядке в соответствиис  законодательством Кыргызской Республики.  При этом Национальный банкпредварительно в письменной форме извещает банк  о  неисполнении  им  всрок  своих  обязательств и начале процедуры обращения взыскания Нацио-нальным банком на предмет залога в виде заклада. Обращение взыскания назаложенные  ГЦБ осуществляется через реализацию ГЦБ Национальным банкомна вторичном рынке способом, определяемым Национальным банком.     2.22. За счет реализации предмета заклада, в первую очередь, пога-шается задолженность банка перед Национальным банком по основной  суммекредита, выданного Национальным банком банку в соответствии с настоящимГенеральным соглашением и переоформленного в кредит  "овернайт",  затемсумма процентов, начисленных на основную сумму кредита при переоформле-нии его в кредит "овернайт", а также убытки, причиненные просрочкой ис-полнения обязательств и расходы по принудительному взысканию залога.     2.23. Сумма выручки,  полученная в результате реализации  предметазаклада  на вторичном рынке или удержания его до погашения и оставшаясяпосле удовлетворения всех требований Национального банка, перечисляетсяна корреспондентский счет банка в Национальном банке.     2.24. Обязательства банка по предмету залога в виде заклада,  ука-занному  в  соответствующей заявке банка,  перед Национальным банком покредиту и кредиту "овернайт",  считаются вступившими в силу  с  моментаперечисления Национальным банком суммы кредита, запрашиваемого банком всоответствующей заявке банка,  на корреспондентский счет банка в Нацио-нальном банке.     2.25. Залогодержатель не предоставляет залогодателю отчет о  поль-зовании заложенным имуществом и не страхует предмет заклада.  Страхова-ние предмета заклада в объеме его стоимости может осуществляться  зало-годателем за свой счет.     2.26. При зачислении и списании денежных средств по счетам на банкраспространяются все условия и правила, установленные законодательствомКыргызской Республики и заключенными между Национальным банком и банкомдвусторонними соглашениями, касающимися гроссовой системы расчетов.     2.27. Национальный банк, на основании настоящего Генерального сог-лашения,  вправе  списать  в  безакцептном порядке с корреспондентскогосчета банка в Национальном банке средства для погашения расходов,  свя-занных с обращением взыскания на предмет заклада.                      3. Права и обязанности сторон      3.1. Банк имеет право проводить операции внутридневного кредитова-ния в соответствии с Положением и настоящим Генеральным соглашением.     3.2. Банк  обязан соблюдать Положение и настоящее Генеральное сог-лашение, а также обязан:     - самостоятельно  осуществлять поддержание на необходимом для негоуровне количества ГЦБ, находящихся на специальном пуловом субсчете сче-та "депо" банка;     - своевременно осуществлять все необходимые действия по  получениюи возврату кредита.     3.3. В случае непогашения основной суммы кредита, выданного Нацио-нальным  банком банку в соответствии с настоящим Генеральным соглашени-ем, и суммы процентов, начисленных на основную сумму кредита при перео-формлении  его в кредит "овернайт",  по причине недостаточности средствна корреспондентском счете банка в Национальном банке,  банк согласен справом Национального банка на безакцептное обращение взыскания невыпол-ненного обязательства сразу в момент наступления срока исполнения  обя-зательства, обеспеченного закладом.     3.4. Банк,  в соответствии с настоящим Генеральным  соглашением  иПоложением,  уполномочивает  Национальный  банк самостоятельно осущест-влять перевод ГЦБ,  находящихся на специальном пуловом  субсчете  счета"депо" банка, по которым наступает срок погашения в ближайшие дни в со-ответствии с условиями их выпуска, на инвестиционный субсчет счета "де-по" банка. Указанный перевод ГЦБ со специального пулового субсчета сче-та "депо" на инвестиционный субсчет счета "депо"  банка  осуществляетсяНациональным  банком  один  раз в неделю,  в установленный Национальнымбанком день недели (в пятницу) до 09:30,  без предоставления банком со-ответствующего поручения на перевод ГЦБ.     3.5. Ответственные лица банка обязаны соблюдать правила хранения ииспользования индивидуальных носителей с закрытыми ключами,  требованиябезопасности и санкционированного доступа к рабочему месту  при  подго-товке,  проверке и обмене электронными сообщениями в соответствии с за-конодательством Кыргызской Республики.     3.6. Банки  обязаны  соблюдать  правила  работы со смарт-картами иправила использования сертификатов ключа подписи в соответствии с зако-нодательством Кыргызской Республики.     3.7. Национальный банк обязуется:     - своевременно  осуществлять  все  необходимые  действия по выдачекредита, в соответствии с Положением и настоящим Генеральным Соглашени-ем;     - своевременно осуществлять все необходимые переводы ГЦБ по специ-альному пуловому субсчету счета "депо" банка;     - своевременно осуществлять зачисление денежных средств на коррес-пондентский  счет банка в Национальном банке по итогам заключенных сде-лок внутридневного кредитования,  в соответствии с пунктом 2.14 настоя-щего Генерального соглашения.                        4. Ответственность сторон      4.1. Банк  несет  полную  ответственность за свои обязательства покредиту, в соответствии с Положением и настоящим Генеральным Соглашени-ем.     4.2. В случае несвоевременного зачисления Национальным банком сум-мы  выдаваемого  кредита на корреспондентский счет банка в Национальномбанке,  Национальный банк выплачивает банку единовременный штраф в раз-мере 1%  от суммы кредита.  В случае несвоевременного исполнения банкомсвоих обязательств  по  возврату  кредита,  переоформленного  в  кредит"овернайт",  включая возврат основной суммы кредита, переоформленного вкредит "овернайт" и начисленных по нему процентов, банк выплачивает На-циональному  банку единовременный штраф в размере 1%  от суммы кредита,переоформленного в кредит "овернайт".     4.3. Национальный  банк не несет ответственности за ущерб,  причи-ненный банку вследствие нарушения им Положения и настоящего Генерально-го соглашения.     4.4. Национальный банк и банк несут полную ответственность за пра-вильность,  своевременность и конфиденциальность совершаемых их ответс-твенными лицами и сотрудниками действий, связанных с проведением опера-ций внутридневного кредитования,  в соответствии с Положением и настоя-щим Генеральным Соглашением.     4.5. Банк несет полную ответственность за соблюдение условий безо-пасности и конфиденциальности при работе с закрытыми ключами и сертифи-катами ключа подписи,  выданными ответственным лицам банка удостоверяю-щим центром,  функции которого выполняет Национальный банк,  а также засоблюдение правил их хранения и использования.                         5. Хранение информации      5.1. Стороны  обязаны  вести архивы всех отправленных и полученныхзаявок банка на получение кредита в электронной форме,  содержащих  ЭЦП(электронных документов, далее по тексту "ЭД") в пределах срока исковойдавности,  установленного законодательством Кыргызской  Республики.  ЭДдолжны ежедневно заноситься в архив.  Ведение архива ЭД должно произво-диться на внешних носителях информации так же,  как и ведение резервныхкопий.     5.2. Стороны обязаны создавать резервные  копии  для  используемойи/или  необходимой  информации,  а  также  для системного и прикладногопрограммного обеспечения, необходимого для обработки этой информации.     5.3. Условия  хранения  ЭД  и резервных копий на внешних носителяхинформации должны обеспечивать их целостность. Условия хранения опреде-ляются  типом  внешнего носителя информации и его техническими характе-ристиками.     5.4. В  качестве внешних носителей информации могут использоватьсягибкие магнитные диски, магнитные ленты, записываемые оптические цифро-вые диски и др. Все резервные и архивные копии должны храниться в соот-ветствии с законодательством Кыргызской Республики.                           6. Технические сбои      6.1. В случае технического сбоя на рабочем месте банка и невозмож-ности подготовки ЭД, банк должен восстановить работоспособность рабоче-го места с резервной копии программного обеспечения.     6.2. В случае сбоя канала связи и невозможности передать ЭД по ка-налу связи, банк доставляет в Национальный банк ЭД на внешних носителяхинформации.     6.3. В случае технического сбоя АПК ЭЦП в  Национальном  банке,  врезультате  которого становится невозможной обработка ЭД,  Национальныйбанк распоряжением Заместителя Председателя Национального  банка  можетприостановить выдачу кредитов на период до восстановления работоспособ-ности АПК ЭЦП в Национальном банке.                              7. Форс-мажор      7.1. В  случае  наступления   обстоятельств   непреодолимой   силы(форс-мажорных обстоятельств), вызванных прямо или косвенно проявлениемобстоятельств  чрезвычайного  характера,  находящихся  вне  возможностиконтроля сторон настоящего Генерального соглашения и препятствующих ис-полнению ими своих обязательств по настоящему Генеральному  соглашению,сроки  исполнения  этих  обязательств  соразмерно отодвигаются на времядействия указанных форс-мажорных обстоятельств,  но лишь в той мере,  вкакой  они значительно влияют на исполнение в срок всего настоящего Ге-нерального соглашения или той его части,  которая подлежала  исполнениюпосле наступления указанных форс-мажорных обстоятельств.     7.2. Обе стороны настоящего Генерального соглашения  должны  неза-медлительно, в течение 2-х рабочих дней, известить устно и в письменнойформе друг друга о начале и окончании форс-мажорных обстоятельств, пре-пятствующих исполнению ими своих обязательств по настоящему Генерально-му соглашению.     7.3. В случае нарушения режима безопасности, в результате информа-ционных преступлений либо действий компьютерных  вирусов,  банк  долженнезамедлительно известить об этом устно и в письменной форме Националь-ный банк для принятия приемлемого решения.                          8. Разрешение споров      8.1. Споры между сторонами, возникающие в процессе исполнения нас-тоящего Генерального соглашения,  подлежат урегулированию путем перего-воров сторон между собой, в целях выработки взаимоприемлемого решения.     8.2. В  случае невозможности достижения согласия путем переговоровсторон,  спор между сторонами подлежит урегулированию в соответствии  сзаконодательством Кыргызской Республики.     8.3. При разрешении споров между сторонами,  возникающих в связи собменом ЭД, используются следующие материалы:     - внешние носители ключевой информации (смарт-карты);     - спорный  ЭД в виде файла на внешних носителях информации и,  принеобходимости, на бумажном носителе с подписями ответственных лиц банкаи печатью банка;     - связанные со спорным ЭД другие ЭД (в том числе, при необходимос-ти,  и соответствующее подтверждение получения Национальным банком нап-равленного банком спорного ЭД) в виде файла на внешних носителях инфор-мации;     - другие материалы, имеющие отношение к предмету спора.     8.4. При разрешении споров между сторонами,  возникающих в связи собменом ЭД,  проверяется корректность ЭЦП в спорном ЭД и в связанных  сним  других  ЭД  (в том числе,  при необходимости,  и в соответствующемподтверждении получения Национальным банком направленного банком  спор-ного ЭД),  рассматриваются показания протоколов обмена ЭД (журналов со-бытий).     8.4.1. Вопросы  корректности  ЭЦП ответственных лиц банка и Нацио-нального банка в спорном ЭД и в связанных с ним других ЭД (в том числе,при  необходимости,  и в соответствующем подтверждении получения Нацио-нальным банком направленного банком спорного ЭД) решаются в удостоверя-ющем центре, функции которого выполняет Национальный банк.     8.4.2. Порядок разрешения спора типа "Отказ банка от ЭД":     Для разрешения спора в случае отказа банка от ЭД (банк утверждает,что принятый в Национальном банке для исполнения ЭД не направлялся им вНациональный банк, а Национальный банк утверждает иное), необходимо:     1. Проверить исполнение ЭД,  если исполнение ЭД не  производилось,рассмотрение спора прекращается в виду отсутствия предмета спора.     2. Получить от Национального банка ЭД,  являющийся предметом спораи  на  основании  которого  Национальным банком был предоставлен кредитбанку. В случае отказа Национальным банком предъявить ЭД, спор разреша-ется в пользу банка.     3. Проверить корректность ЭЦП банка в ЭД, предъявленном Националь-ным банком, в соответствии с пунктом 8.4.5 настоящего Генерального сог-лашения. В случае некорректности ЭЦП спор разрешается в пользу банка. Востальных случаях спор разрешается в пользу Национального банка.     8.4.3. Порядок разрешения спора типа "Отрицание Национальным  бан-ком получения ЭД":     Для разрешения спора в случае отрицания Национальным банком  полу-чения  ЭД  (банк утверждает,  что направленный им для исполнения ЭД былпринят Национальным банком, а Национальный банк утверждает иное), необ-ходимо:     1. Получить от банка ЭД,  являющий предметом спора и на  основаниикоторого,  по утверждению банка, Национальный банк должен был предоста-вить кредит банку,  а также соответствующее подтверждение его полученияНациональным банком.  В случае отказа банком предъявить ЭД, а также со-ответствующее подтверждение его  получения  Национальным  банком,  спорразрешается в пользу Национального банка.     2. Проверить корректность ЭЦП Национального банка в  соответствую-щем подтверждении получения Национальным банком ЭД, являющегося предме-том спора и на основании которого,  по утверждению банка,  Национальныйбанк  должен  был  предоставить кредит банку,  в соответствии с пунктом8.4.5 настоящего Генерального соглашения.  В случае некорректности  ЭЦПспор разрешается в пользу Национального банка. В остальных случаях спорразрешается в пользу банка.     8.4.4. Порядок разрешения спора типа "Направленный ЭД не соответс-твует принятому":     Для разрешения  спора в случае несоответствия направленного банкомв Национальный банк ЭД и принятого ЭД (банк утверждает,  что направлен-ный им ЭД не соответствует принятому Национальным банком,  а Националь-ный банк утверждает иное), необходимо:     1. Получить от Национального банка принятый им от банка ЭД, являю-щийся предметом спора и на основании которого Национальным  банком  былпредоставлен  кредит банку.  В случае отказа Национальным банком предъ-явить принятый им от банка ЭД, спор разрешается в пользу банка.     2. Проверить корректность ЭЦП банка в принятом Национальным банкомот банка ЭД,  являющемся предметом спора и на основании которого Нацио-нальным банком был предоставлен кредит банку,  в соответствии с пунктом8.4.5 настоящего Генерального соглашения.  В  случае  корректности  ЭЦПспор разрешается в пользу Национального банка. В остальных случаях спорразрешается в пользу банка.     8.4.5. Проверка ЭЦП:     Для проверки корректности ЭЦП в ЭД, проводимой при разрешении воп-роса о подлинности ЭД, необходимо:     1. Получить от спорящей стороны спорный ЭД и внешний носитель клю-чевой  информации  (смарт-карту),  с  помощью которой проверялась ЭЦП вспорном ЭД. Спорный ЭД должен быть предоставлен на внешнем носителе ин-формации или по каналам связи.     2. Проверить ЭЦП в спорном ЭД,  используя  АПК  ЭЦП  Национальногобанка. В случае выдачи АПК ЭЦП Национального банка сообщения о том, чтоЭЦП в спорном ЭД действительна, принимается решение о корректности ЭЦП.В случае же выдачи АПК ЭЦП Национального банка сообщения о том, что ЭЦПв спорном ЭД недействительна, принимается решение о некорректности ЭЦП.                            9. Прочие условия      9.1. В настоящее Генеральное соглашение могут быть внесены  допол-нения по обоюдному согласию сторон.     9.2. Все дополнения и приложения к настоящему Генеральному  согла-шению являются действительными, если они совершены в письменной форме иподписаны обеими сторонами.     9.3. В  случае  реорганизации  или ликвидации сторон,  все права иобязанности сторон по настоящему Генеральному соглашению  переходят  направопреемников сторон.     9.4. Настоящее Генеральное соглашение составлено в 2-х (двух)  эк-земплярах,  по  одному экземпляру для каждой из сторон,  причем оба эк-земпляра имеют одинаковую юридическую силу.     9.5. Приложения </w:t>
      </w:r>
      <w:hyperlink w:history="1" r:id="rId2jnbczyzruwkfysl-u08r">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e1dmzdcvzvmckoycg8vf9">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Генеральному соглашению явля-ются его неотъемлемой частью.           10. Срок действия и порядок расторжения Соглашения      10.1. Настоящее Генеральное соглашение вступает в силу  с  моментаего  подписания обеими сторонами и действует в течение одного календар-ного года.     10.2. Настоящее  Генеральное  соглашение  считается  продленным накаждый последующий календарный год,  если ни одна из сторон за один ка-лендарный  месяц  до  истечения  срока действия настоящего Генеральногосоглашения не заявила в письменной форме о намерении  его  расторжения.Расторжение  Генерального  соглашения не прекращает обязательства банкапо уже полученным кредитам и связанному с ними залоговому обеспечению.     10.3. Стороны вправе в одностороннем порядке расторгнуть настоящееГенеральное соглашение с предварительным уведомлением другой стороны заодин календарный месяц.     10.4. Национальный банк имеет право в  одностороннем  порядке  безпредварительного уведомления расторгнуть настоящее Генеральное соглаше-ние в случаях:     - нарушения  банком Положения и настоящего Генерального соглашения2 и более раз в течение срока действия настоящего Генерального соглаше-ния;     - несоблюдения банком условий пункта 2.1  настоящего  Генеральногосоглашения;     - введения в банке режима временного администрирования или консер-вации;     - отзыва у банка лицензии на проведение банковских  операций,  вы-данной Национальным банком;     - объявления о банкротстве банка;     - прекращения  деятельности  банка как юридического лица,  в соот-ветствии с действующим законодательством Кыргызской Республики;     - внесения каких-либо изменений или дополнений в Положение.                11. Юридические адреса и реквизиты сторон      Национальный банк                       Банк      __________________________              __________________________      (почтовый индекс, адрес)                (почтовый индекс, адрес)      __________________________              __________________________             (должность)                             (должность)      __________________________              __________________________              (Ф.И.О.)                                (Ф.И.О.)      М.П.                                    М.П.   </w:t>
      </w:r>
      <w:r>
        <w:rPr>
          <w:rFonts w:ascii="Arial" w:cs="Arial" w:eastAsia="Arial" w:hAnsi="Arial"/>
          <w:sz w:val="24"/>
          <w:szCs w:val="24"/>
        </w:rPr>
        <w:t xml:space="preserve">                                                  Приложение № 1                                              к Генеральному соглашению                                                  о предоставлении                                               внутридневного кредита                           ЗАЯВКА № _________                   от "___" _______________ 200_ г.      Банк: ____________________________________________________________                         (наименование банка)     1. Настоящим банк просит предоставить внутридневной кредит в сумме_______________________________________________________________________                (сумма цифрами и в скобках - прописью)сом на следующих условиях:     Ставка по внутридневному кредиту: 0% годовых.     Дата выдачи: дд.мм.гггг.     Дата погашения: до конца операционного дня дд.мм.гггг.     2. В качестве предмета залога в виде заклада для обеспечения суммызапрашиваемого в пункте 1 настоящей заявки внутридневного кредита  банкпередает  во владение Национальному банку Кыргызской Республики следую-щие государственные ценные бумаги:-----------------------------------------------------------------------|     Вид     |Номер эмиссии|     Дата    | Количество |  Номинальный ||ценной бумаги|ценной бумаги|  погашения  |ценных бумаг| объем ценных ||             |             |ценной бумаги|    (шт.)   |   бумаг по   ||             |             | (дд.мм.гггг)|            |данной эмиссии||             |             |             |            |     (сом)    ||-------------|-------------|-------------|------------|--------------||-------------|-------------|-------------|------------|--------------||-------------|-------------|-------------|------------|--------------|-----------------------------------------------------------------------на общую сумму __________________________________________________  сом.                   (сумма цифрами и в скобках - прописью)     3. В  случае  неисполнения  банком полностью своих обязательств повозврату полученного внутридневного кредита до конца операционного  днядд.мм.гггг,  банк согласен считать непогашенную сумму полученного внут-ридневного кредита автоматически переоформленным на основании настоящейзаявки в кредит "овернайт" на следующих условиях:     Ставка по кредиту "овернайт": ______% годовых.     Дата выдачи: дд.мм.гггг.     Дата погашения: до конца операционного дня дд.мм.гггг.     4. Сумма  процентов по внутридневному кредиту,  переоформленному вкредит "овернайт",  определяется в зависимости от суммы  внутридневногокредита, переоформленного в кредит "овернайт", процентной ставки, уста-новленной за пользование кредитом "овернайт",  в соответствии с </w:t>
      </w:r>
      <w:hyperlink w:history="1" r:id="rIdzbb-twhyl0rwi2glkxvze">
        <w:r>
          <w:rPr>
            <w:rFonts w:ascii="Arial" w:cs="Arial" w:eastAsia="Arial" w:hAnsi="Arial"/>
            <w:color w:val="1D4ED8"/>
            <w:sz w:val="24"/>
            <w:szCs w:val="24"/>
            <w:u w:val="single"/>
          </w:rPr>
          <w:t xml:space="preserve">Положе-</w:t>
        </w:r>
      </w:hyperlink>
      <w:hyperlink w:history="1" r:id="rIdehkprsx4q6ozgiqxg-bua">
        <w:r>
          <w:rPr>
            <w:rFonts w:ascii="Arial" w:cs="Arial" w:eastAsia="Arial" w:hAnsi="Arial"/>
            <w:color w:val="1D4ED8"/>
            <w:sz w:val="24"/>
            <w:szCs w:val="24"/>
            <w:u w:val="single"/>
          </w:rPr>
          <w:t xml:space="preserve">нием</w:t>
        </w:r>
      </w:hyperlink>
      <w:r>
        <w:rPr>
          <w:rFonts w:ascii="Arial" w:cs="Arial" w:eastAsia="Arial" w:hAnsi="Arial"/>
          <w:sz w:val="24"/>
          <w:szCs w:val="24"/>
        </w:rPr>
        <w:t xml:space="preserve">  "О кредите "овернайт" Национального банка Кыргызской Республики",утвержденного </w:t>
      </w:r>
      <w:hyperlink w:history="1" r:id="rIdglrvyqjax0yvkudtfzj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КыргызскойРеспублики  за  № 34/4 от 24.12.2004 г.  и зарегистрированного в Минис-терстве юстиции Кыргызской Республики 1 февраля 2005 г.,  регистрацион-ный  номер  19-05  (далее  по тексту "Положение о кредите "овернайт") изаключенным между Национальным банком Кыргызской  Республики  и  банкомГенеральным соглашением о предоставлении кредита "овернайт" за № ______от "___" _____________ 200_ г. (далее по тексту "Генеральное соглашениео кредите "овернайт").     5. В случае автоматического переоформления непогашенной суммы  по-лученного  внутридневного кредита в кредит "овернайт",  банк согласен стем, что обеспечением внутридневного кредита, переоформленного в кредит"овернайт",  автоматически  становятся  заложенные  в виде заклада ГЦБ,указанные в пункте 2 настоящей заявки. При этом в случае переоформленияв  кредит "овернайт" только части суммы полученного внутридневного кре-дита,  банк согласен с тем, что Национальный банк Кыргызской Республикисамостоятельно,  на свое усмотрение,  определяет - какие именно ГЦБ и вкаком количестве,  из указанных в пункте 2 настоящей заявки, будут выс-тупать  в качестве предмета залога в виде заклада для обеспечения суммывнутридневного кредита, переоформленного в кредит "овернайт". Банк сог-ласен с тем, что Национальный банк Кыргызской Республики определяет этов зависимости от суммы внутридневного кредита,  переоформленного в кре-дит  "овернайт",  и  в соответствии с Положением о кредите "овернайт" иГенеральным соглашением о кредите "овернайт",  то есть  настоящим  банкуполномочивает Национальный банк Кыргызской Республики на осуществлениесоответствующих действий.  Банк согласен с тем, что данные ГЦБ являютсяпредметом  залога  в виде заклада и обеспечивают обязательство банка повозврату внутридневного кредита, переоформленного в кредит "овернайт".     6. В  случае  неисполнения  до  конца операционного дня дд.мм.ггггбанком своих обязательств по возврату  внутридневного  кредита,  перео-формленного в кредит "овернайт" и уплате процентов по нему,  и в случаедостаточности средств на корреспондентском счете банка  в  Национальномбанке Кыргызской Республики, банк не возражает против того, что отсроч-ка платежа не производится и Национальный  банк  Кыргызской  Республикисамостоятельно  спишет  требуемую  сумму  для  погашения основной суммывнутридневного кредита,  переоформленного в кредит "овернайт" и  начис-ленных  по  нему  процентов.  Банк не возражает против того,  что такиедействия Национальный банк Кыргызской Республики произведет сразу в мо-мент  неисполнения банком своих обязательств по возврату внутридневногокредита, переоформленного в кредит "овернайт" и уплате процентов по не-му,  в  безакцептном порядке.  При этом НБКР обязан высвободить предметзалога в пределах суммы, списанной с корреспондентского счета Банка-за-емщика в НБКР.     7. В случае неисполнения до  конца  операционного  дня  дд.мм.ггггбанком  своих  обязательств по возврату внутридневного кредита,  перео-формленного в кредит "овернайт" и уплате процентов по нему,  по причиненедостаточности средств на корреспондентском счете банка в Национальномбанке Кыргызской Республики, отсрочка платежа не производится.     Национальный банк  Кыргызской Республики может удерживать заложен-ные банком в виде заклада ГЦБ до исполнения банком  своих  обязательствпо  возврату  внутридневного кредита,  переоформленного в кредит "овер-найт", или до их погашения эмитентом. В случае погашения ГЦБ эмитентом,приобретенная  в  результате этого имущественная выгода направляется напогашение основной суммы  внутридневного  кредита,  переоформленного  вкредит "овернайт",  и начисленных по нему процентов, а также возмещениеубытков, причиненных просрочкой исполнения обязательства.     Также Национальный банк Кыргызской Республики может в безакцептномпорядке осуществить свои права по обращению взыскания на  заложенные  ввиде заклада ГЦБ сразу в момент наступления срока исполнения обязатель-ств,  обеспеченных указанным залогом в виде заклада, во внесудебном по-рядке,  на основании исполнительной надписи нотариуса.  При этом Нацио-нальный банк Кыргызской Республики предварительно  в  письменной  формеизвещает банк о неисполнении им в срок своих обязательств и начале про-цедуры обращения взыскания Национальным банком Кыргызской Республики напредмет  залога  в виде заклада,  указанный в пункте 2 настоящей заявкибанка.  Обращение взыскания на заложенные ГЦБ осуществляется через реа-лизацию ГЦБ Национальным банком Кыргызской Республики на вторичном рын-ке способом, определяемым Национальным банком Кыргызской Республики.     8. В  случае  несвоевременного зачисления Национальным банком Кыр-гызской Республики суммы выдаваемого внутридневного кредита на  коррес-пондентский счет банка в Национальном банке Кыргызской Республики,  На-циональный банк Кыргызской Республики выплачивает банку  единовременныйштраф в размере 1% от суммы внутридневного кредита. В случае несвоевре-менного исполнения банком своих обязательств по возврату внутридневногокредита, переоформленного в кредит "овернайт", включая возврат основнойсуммы внутридневного кредита,  переоформленного в кредит  "овернайт"  иначисленных  по  нему  процентов,  банк выплачивает Национальному банкуКыргызской Республики единовременный штраф в размере 1%  от суммы внут-ридневного кредита, переоформленного в кредит "овернайт".     9. На основании настоящей заявки банк признает свои  обязательствапо предмету залога в виде заклада,  указанному в пункте 2 настоящей за-явки, перед Национальным банком Кыргызской Республики по внутридневномукредиту и внутридневному кредиту, переоформленному в кредит "овернайт".     10. Настоящим банк согласен с  тем,  что  обязательства  банка  попредмету залога в виде заклада, указанному в пункте 2 настоящей заявки,перед Национальным банком Кыргызской Республики по внутридневному  кре-диту  и  внутридневному кредиту,  переоформленному в кредит "овернайт",считаются вступившими в силу с момента перечисления Национальным банкомКыргызской  Республики суммы запрашиваемого банком в пункте 1 настоящейзаявки внутридневного кредита на корреспондентский счет банка в  Нацио-нальном банке Кыргызской Республики.     11. Настоящим банк согласен с тем,  что Национальный банк Кыргызс-кой  Республики  в соответствии с заключенным между Национальным банкомКыргызской Республики и банком Генеральным соглашением о предоставлениивнутридневного кредита за № _____________ от "___" ____________ 200_ г.вправе списать в безакцептном порядке с корреспондентского счета  банкасредства  для  погашения расходов,  связанных с обращением взыскания напредмет залога в виде заклада, указанный в пункте 2 настоящей заявки.  </w:t>
      </w:r>
      <w:r>
        <w:rPr>
          <w:rFonts w:ascii="Arial" w:cs="Arial" w:eastAsia="Arial" w:hAnsi="Arial"/>
          <w:sz w:val="24"/>
          <w:szCs w:val="24"/>
        </w:rPr>
        <w:t xml:space="preserve">                                                   Приложение № 2                                              к Генеральному соглашению                                                  о предоставлении                                               внутридневного кредита                                 СПИСОК                ответственных лиц банка, имеющих право                 подписывать заявки банка на получение              внутридневного кредита в электронной форме "___" ____________ 200_ г.                                     г.Бишкек      1. Настоящим ____________________________________________________,                         (наименование банка)в лице _______________________________________________________________,                          (должность, Ф.И.О.)действующего на основании ____________________________________________,уполномочивает нижеперечисленные  лица подписывать электронной цифровойподписью заявки банка на получение внутридневного кредита в электроннойформе:-----------------------------------------------------------------------|       Наименование банка        |         Наименование банка        ||       (на русском языке)        |       (на английском языке)       ||---------------------------------|-----------------------------------||                                 |                                   |----------------------------------------------------------------------- -----------------------------------------------------------------------|№|Подразде-| Подразде-|  Ф.И.О.  |     Ф.И.О.   |   Адрес   |Рабочий || |  ление  |   ление  | ответст- |ответственного|электронной|телефон || |банка (на|банка (на |  венного |  лица банка  |   почты   |ответст-|| | русском |английском|лица банка|(на английском|ответствен-|венного || |  языке) |  языке)  |   (на    |     языке)   | ного лица |лица    || |         |          |  русском |              |    банка  |банка   || |         |          |  языке)  |              |           |        ||-|---------|----------|----------|--------------|-----------|--------||1|         |          |          |              |           |        ||-|---------|----------|----------|--------------|-----------|--------||2|         |          |          |              |           |        ||-|---------|----------|----------|--------------|-----------|--------||3|         |          |          |              |           |        |-----------------------------------------------------------------------     2. В случае каких-либо изменений, банк незамедлительно предоставитв  Национальный  банк  Кыргызской Республики обновленный Список ответс-твенных лиц банка,  имеющих право подписывать заявки банка на получениевнутридневного кредита в электронной форме.     3. Полномочия ответственных лиц банка,  имеющих право  подписыватьзаявки  банка  на получение внутридневного кредита в электронной форме,подтверждаются один раз в год (в конце календарного года),  через  пре-доставление нового Списка ответственных лиц банка, имеющих право подпи-сывать заявки банка на получение внутридневного кредита  в  электроннойформе.      Должность, Ф.И.О.                  Подпись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n_pmjyt12bzfusrov9v">
      <w:r>
        <w:rPr>
          <w:rFonts w:ascii="Arial" w:cs="Arial" w:eastAsia="Arial" w:hAnsi="Arial"/>
          <w:color w:val="132D3F"/>
          <w:sz w:val="16"/>
          <w:szCs w:val="16"/>
          <w:u w:val="single"/>
        </w:rPr>
        <w:t xml:space="preserve">dalil.kg/document/300310</w:t>
      </w:r>
    </w:hyperlink>
  </w:p>
  <w:p>
    <w:pPr>
      <w:spacing w:after="0" w:before="40"/>
      <w:jc w:val="center"/>
    </w:pPr>
    <w:hyperlink w:history="1" r:id="rIducmogecgp1jmb2flmqo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necd4j8m9byhc4zpaab" Type="http://schemas.openxmlformats.org/officeDocument/2006/relationships/hyperlink" Target="https://dalil.kg/document/301273" TargetMode="External"/><Relationship Id="rIdib9ydfcimdwitj2-ru0bm" Type="http://schemas.openxmlformats.org/officeDocument/2006/relationships/hyperlink" Target="https://dalil.kg/document/300309" TargetMode="External"/><Relationship Id="rIdxi2omdrt3tbqam-1za6go" Type="http://schemas.openxmlformats.org/officeDocument/2006/relationships/hyperlink" Target="https://dalil.kg/document/559" TargetMode="External"/><Relationship Id="rIdh2jvkq9yrykrku8cojzof" Type="http://schemas.openxmlformats.org/officeDocument/2006/relationships/hyperlink" Target="https://dalil.kg/document/559" TargetMode="External"/><Relationship Id="rIdd6s4f9krwwvndvlcw7t1p" Type="http://schemas.openxmlformats.org/officeDocument/2006/relationships/hyperlink" Target="https://dalil.kg/document/300310#1" TargetMode="External"/><Relationship Id="rIdnbgigcqiqkxwbs2sthrj7" Type="http://schemas.openxmlformats.org/officeDocument/2006/relationships/hyperlink" Target="https://dalil.kg/document/300310#1" TargetMode="External"/><Relationship Id="rId3nkdkys_fu90n74r9xjkw" Type="http://schemas.openxmlformats.org/officeDocument/2006/relationships/hyperlink" Target="https://dalil.kg/document/300310#1" TargetMode="External"/><Relationship Id="rId7wrs_clij-5fdgq5btpwj" Type="http://schemas.openxmlformats.org/officeDocument/2006/relationships/hyperlink" Target="https://dalil.kg/document/300310#1" TargetMode="External"/><Relationship Id="rIdz2dpjgredqbyfa_0w3tat" Type="http://schemas.openxmlformats.org/officeDocument/2006/relationships/hyperlink" Target="https://dalil.kg/document/31121" TargetMode="External"/><Relationship Id="rIdkx8mqfdk8-z7kwsvf-bhr" Type="http://schemas.openxmlformats.org/officeDocument/2006/relationships/hyperlink" Target="https://dalil.kg/document/31121" TargetMode="External"/><Relationship Id="rIdxwccna-xler9ycskc_dnc" Type="http://schemas.openxmlformats.org/officeDocument/2006/relationships/hyperlink" Target="https://dalil.kg/document/31102" TargetMode="External"/><Relationship Id="rId1s6s105tmr7x6trgh_9ts" Type="http://schemas.openxmlformats.org/officeDocument/2006/relationships/hyperlink" Target="https://dalil.kg/document/31121" TargetMode="External"/><Relationship Id="rIdjl-fkda2woyeqqvhlhqle" Type="http://schemas.openxmlformats.org/officeDocument/2006/relationships/hyperlink" Target="https://dalil.kg/document/559" TargetMode="External"/><Relationship Id="rId1gbprlss6d9z74ibtc7hr" Type="http://schemas.openxmlformats.org/officeDocument/2006/relationships/hyperlink" Target="https://dalil.kg/document/559" TargetMode="External"/><Relationship Id="rIdmwsw_xx3870djqex7yezs" Type="http://schemas.openxmlformats.org/officeDocument/2006/relationships/hyperlink" Target="https://dalil.kg/document/31121" TargetMode="External"/><Relationship Id="rId94fvcmkwtpbq7nshc2bp7" Type="http://schemas.openxmlformats.org/officeDocument/2006/relationships/hyperlink" Target="https://dalil.kg/document/31102" TargetMode="External"/><Relationship Id="rId2jnbczyzruwkfysl-u08r" Type="http://schemas.openxmlformats.org/officeDocument/2006/relationships/hyperlink" Target="https://dalil.kg/document/300310#&#1072;" TargetMode="External"/><Relationship Id="rIde1dmzdcvzvmckoycg8vf9" Type="http://schemas.openxmlformats.org/officeDocument/2006/relationships/hyperlink" Target="https://dalil.kg/document/300310#&#1073;" TargetMode="External"/><Relationship Id="rIdzbb-twhyl0rwi2glkxvze" Type="http://schemas.openxmlformats.org/officeDocument/2006/relationships/hyperlink" Target="https://dalil.kg/document/31121" TargetMode="External"/><Relationship Id="rIdehkprsx4q6ozgiqxg-bua" Type="http://schemas.openxmlformats.org/officeDocument/2006/relationships/hyperlink" Target="https://dalil.kg/document/31121" TargetMode="External"/><Relationship Id="rIdglrvyqjax0yvkudtfzj0n" Type="http://schemas.openxmlformats.org/officeDocument/2006/relationships/hyperlink" Target="https://dalil.kg/document/3110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n_pmjyt12bzfusrov9v" Type="http://schemas.openxmlformats.org/officeDocument/2006/relationships/hyperlink" Target="https://dalil.kg/document/300310" TargetMode="External"/><Relationship Id="rIducmogecgp1jmb2flmqo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2026-09-24T18:18:30.831Z</dcterms:created>
  <dcterms:modified xsi:type="dcterms:W3CDTF">2026-09-24T18:18:30.831Z</dcterms:modified>
</cp:coreProperties>
</file>

<file path=docProps/custom.xml><?xml version="1.0" encoding="utf-8"?>
<Properties xmlns="http://schemas.openxmlformats.org/officeDocument/2006/custom-properties" xmlns:vt="http://schemas.openxmlformats.org/officeDocument/2006/docPropsVTypes"/>
</file>