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auqm0dcuwx4g_-vcsy9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декабря 2005 года. Регистрационный номер 154-05                                                   Приложение № 4                                              к </w:t>
      </w:r>
      <w:hyperlink w:history="1" r:id="rIdsf8cc9gw3_ocvyfxxymlj">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14 ноября 2005 года № 492                                ПОЛОЖЕНИЕ                  о порядке организации и проведения               клинико-патологоанатомических конференций             в лечебно-профилактических организациях (ЛПО)                                I. Общие положения      1.1. Задачи клинико-патологоанатомических конференций (КАК):     а) повышение  качества  лечебно-диагностического процесса в даннойлечебной организации на основе коллективного анализа наиболее  актуаль-ных наблюдений и проблем, для данной организации;     б) повышение квалификации врачей ЛПО и патологоанатомических отде-лений  путем  совместного обсуждения и анализа клинических данных и ре-зультатов вскрытия трупов;     в) выявление  причин  и  источников  ошибок  диагностики и лечениябольных на всех этапах медицинской помощи, а также своевременности гос-питализации; выявление дефектов организационного характера и работы па-раклинических служб (рентгенологической,  лабораторной,  функциональнойдиагностики и т.д.).     1.2. Объекты обсуждения на клинико-анатомических конференциях:     - анализ летальных исходив,  представляющих практический и научныйинтерес для широкого круга врачей и данной ЛПО вне зависимости от того,насколько правильно это заболевание было диагностировано при жизни;     - проблемы, касающиеся наиболее актуальных для данной ЛПО вопросовзаболеваемости,  лечения, причин смерти при определенных нозологическихформах,  иными словами, клинико-анатомические конференции должны носитьпреимущественно тематический характер;     - случаи ошибочной прижизненной диагностики  летальных  исходов  снаиболее  систематическими повторяющимися (типовыми для данной ЛПО) де-фектами диагностики;  случаи,  выходящие за рамки возможности их полно-ценного  анализа  на заседаниях клинического изучения летальных исходов(КИЛИ),  случаи ошибочной прижизненной диагностики, оставшиеся недоста-точно ясными или спорными после их обсуждения на КИЛИ;     - обсуждение обобщенных за определенный период времени материалов,касающихся  для  данной ЛПО проблем ургентной патологии,  установленныхпатологоанатомическими исследованиями;     - все случаи материнской смертности;     - случаи смерти больных после наркоза, хирургических вмешательств,а также профилактических, диагностических и лечебных мероприятий;     - случаи ятрогенной патологии,  диагностированные на вскрытии  какосновное, основное комбинированное заболевание или смертельное осложне-ние;     - редко встречающиеся, необычно протекающие и трудные для диагнос-тики заболевания, в том числе и распознанные при жизни;     - на  одной из конференций обсуждается отчет патологоанатома о ра-боте за предыдущий год.  В отчете должны быть представлены сводные дан-ные о больничной летальности,  структуре причин смерти, качестве клини-ческой диагностики и ятрогенной патологии.     1.3. Клинико-анатомические   конференции  в  обязательном  порядкедолжны сопровождаться представлением данных литературы по анализируемойпроблеме,  в том числе по типу рефератов или (и) информационных сообще-ний. К работе КАК целесообразно привлекать ведущих специалистов по изу-чаемой проблеме,  в том числе и из других медицинских учреждений и про-фильных научно-исследовательских институтов.     1.4. Клинико-анатомические  конференции  -  одна из важнейших формврачебной работы,  поэтому участие в работе КАК  входит  в  обязанностиврачебного персонала ЛПО.     Также обязательно участие в работе КАК  врачей  тех  ЛПО,  которыеобследовали, лечили больного на предыдущих этапах.     1.5. Ответственность за организацию и качество проведения КАК  не-сет  руководитель данной лечебной организации и заведующий патологоана-томическим отделением (начальник бюро).                       II. Подготовка и проведение                   клинико-анатомических конференций      2.1. Подготовка  и  организация  клинико-анатомических конференцийвозлагается на заместителя руководителя лечебно-профилактической  орга-низации  по медицинской части и заведующего патологоанатомическим отде-лением.     2.2. При  наличии  на базе данной ЛПО клинических кафедр,  кафедрыпатологической анатомии медицинских вузов,  подразделений научно-иссле-довательского института (НИИ), Национального центра (НЦ) их руководствопривлекается к подготовке проведению клинико-анатомических конференций.     2.3. Заместитель руководителя по медицинской части совместно с за-ведующим патологоанатомическим отделением определяет повестку очереднойклинико-анатомической конференции, которая доводится до сведения персо-нала в письменном виде не позднее,  чем за 7 дней до проведения  конфе-ренции.     2.4. Клинико-анатомические конференции проводятся по плану,  в ра-бочее время,  так часто,  чтобы обсудить все перечисленные в пункте 1.2случаи, но не реже одного раза в месяц. На одной конференции рекоменду-ется обсуждать не более 2-х случаев.     В крупных больницах, кроме общебольничных, целесообразно проводитьконференции по группам профильных отделений.     2.5. Непосредственное руководство заседанием клинико-анатомическойконференции осуществляется двумя председателями.  Одним из них являетсяруководитель ЛПО или его заместитель по медицинской части,  или руково-дитель клинической кафедры (если ЛПО является клинической базой высшегомедицинского образовательного учреждения),  другим - заведующий патоло-гоанатомическим отделением (или начальник бюро).     2.6. Из числа наиболее квалифицированных врачей данной или  другойлечебной организации из сотрудников клинических кафедр, по согласованиюс сопредседателем КАК,  назначают рецензента  по  каждому  обсуждаемомуслучаю.     2.7. Приказом руководителя назначаются  два  постоянных  секретаряклинико-анатомических  конференций,  обязанностями которых являются ре-гистрация в специальном журнале заседаний КАК,  даты проведения  конфе-ренций и их повестки, персонального состава участников, фамилий и долж-ностей сопредседателей,  основных положений всех выступлений,  заключи-тельного резюме, принятого конференции.     2.8. Клиническая часть обсуждаемого материала докладывается  леча-щими врачами,  их доклад должен быть максимально четким, информативным,заранее подготовленным в письменном виде.  Фрагменты из историй болезнимогут зачитываться по их тексту только в виде иллюстрации к докладу.     2.9. Патологоанатомические данные докладываются врачом  патологоа-натомом, производящим данное вскрытие.     Патологоанатом должен обосновать свое заключение,  а именно, в чемон  видит совпадение или расхождение между клиническим и патологоанато-мическим диагнозами, и какое на самом деле было заболевание, которое небыло распознано или неправильно расценено при жизни больного. Патолого-анатом может аргументировать свой доклад демонстрацией органов  или  ихчастей (макропрепараты),  взятых из трупа, микропрепаратами или слайда-ми, заснятыми с этих препаратов.     2.10. Рецензент представляет свое суждение о течении болезни, сво-евременности и полноценности ее диагностики,  адекватности лечения, ка-честве медицинской документации.  Задача рецензента - показать сущностьразбираемого случая, оценить расхождения между клиническим и патологоа-натомическим диагнозами,  вскрыть причины,  которые привели к смерти, кошибкам диагностики.  Рецензент обязан отметить дефекты истории болезни(в сборе анамнеза, описании объективных данных, отсутствии плана обсле-дования и лечения больного, хирургического вмешательства, неинформатив-ности дневниковых записей и данных об операции, этапных эпикризов, зак-лючений и др.),  обратить внимание и на оформление протокола патологоа-натомического исследования,  патологоанатомического диагноза и заключе-ния о причине смерти.     2.11. Каждая  клинико-анатомическая  конференция  должна сопровож-даться обзором современной литературы по  анализируемой  проблеме.  Этаработа поручается либо лечащему врачу,  либо одному из врачей клиницис-тов данной лечебной организации.  Обзор литературы может быть представ-лен  и  сотрудником  клинической кафедры или подразделения медицинскогоНИИ, базирующегося в данной организации.     2.12. Обсуждение данного наблюдения другими участниками КАК,  вра-чами, наблюдавшими больного в амбулаторных условиях и в других ЛПО.     2.13. КАК завершается обобщающим выступлением сопредседателей (илиодного из них),  в котором подводятся  итоги  проведенного  обсуждения,вносятся предложения,  направленные на повышение качества лечебно-диаг-ностического процесса и совершенствование проведения последующих конфе-ренций.             III. Решение клинико-анатомической конференции      3.1. Решение  клинико-патологоанатомической конференции по каждомуосуждаемому сличаю должно содержать ответы на следующие вопросы:     а) была ли допущена ошибка в клиническом диагнозе?     Отвечает на этот вопрос врач-патологоанатом на основании результа-тов вскрытия,  гистологического, бактериологического, вирусологическогои других методов исследования с учетом клинических данных. Варианты от-вета патологоанатома:     - совпадение клинического и патологоанатомического диагнозов;     - при жизни не распознано основное (конкурирующее, сочетанное, фо-новое) или сопутствующее по нозологии, этиологии или топографии процес-са;     - не распознано смертельное осложнение;     б) какова причина ошибки клинической диагностики и лечения больно-го?     На данный вопрос отвечают сопредседатель конференции, клиницист наосновании анализа истории болезни рецензентом и результатов дискуссии сучетом мнения патологоанатома.  В решении конференции должны называтьсяконкретные причины:  объективные (кратковременность пребывания больногов стационаре - до суток;  тяжесть состояния больного,  исключающая воз-можность полноценного обследования;  крайняя редкость патологии;  стер-тость  клинической симптоматики) и субъективные причины (недоучет анам-неза и клинических проявлений болезни; недостаточное обследование боль-ного;  недоучет или переоценка данных рентгенологических или лаборатор-ных методов диагностики;  дефекты профессиональной подготовки врача илинедобросовестное исполнение им своих обязанностей);     в) на каком этапе обследования больного не было распознано заболе-вание, каково значение ошибки диагностики в исходе болезни?     На этот вопрос отвечает сопредседатель конференции, называя на ос-новании клинических данных и результатов вскрытия категорию расхождениядиагнозов:     I категория  - заболевание не было распознано в более ранние срокизаболевания на догоспитальном этапе или в ЛПО, где находился больной; вданном лечебно-профилактическом учреждении установление правильного ди-агноза было невозможно из-за тяжести состояния больного, или кратковре-менности его пребывания в данном учреждении.     Обсуждение этой группы расхождения диагнозов проводится  только  вприсутствии врачей,  обследовавших и лечивших больного на ранних этапахзаболевания.     II категория - заболевание не было распознано в данной ЛПО по объ-ективным или субъективным причинам, однако, правильная диагностика нео-бязательно  оказала  бы решающее влияние на исход заболевания,  но пра-вильный диагноз мог и должен был быть поставлен.     III категория - неправильная диагностика повлекла за собой ошибоч-ную врачебную тактику, что сыграло решающую роль в смертельном исходе;     г) каковы дефекты работы врача?     Ошибки врачей-клиницистов и патологоанатомов,  а также дефекты ор-ганизационной  работы  называют сопредседатели конференции на основаниианализа истории болезни,  протокола вскрытия,  заключения рецензента  ивыступлений в прениях.     В случаях смерти больных после  наркоза,  хирургических  операций,профилактической,  диагностической или лечебной манипуляции клинико-па-тологоанатомическая конференция должна дополнительно  решить  следующиевопросы:     а) была ли показана данная операция (наркоз, медицинская манипуля-ция)?     б) правильно ли проведена операция (наркоз, медицинское вмешатель-ство)?     в) какова роль операции (наркоза, медицинской манипуляции) в меха-низме смерти?     На эти вопросы совместно отвечают  сопредседатели  конференции  наоснове анализа истории болезни и протокола вскрытия,  оценки рецензентаи выступлений участников дискуссии.     3.2. По  завершении  заседания  конференции ее протокол визируетсясопредседателями;  журнал регистрации клинико-анатомических конференцийхранится у главного врача или его заместителя по медицинской части.     3.3. Администрация ЛПО на основании решения разрабатывает  и  осу-ществляет  конкретные мероприятия по предупреждению и ликвидации недос-татков, допущенных в организации и оказании медицинской помощи больным.Принятые решения доводятся до врачебного персонала больницы в недельныйсрок.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sj6py4wavrmiuhxoelu">
      <w:r>
        <w:rPr>
          <w:rFonts w:ascii="Arial" w:cs="Arial" w:eastAsia="Arial" w:hAnsi="Arial"/>
          <w:color w:val="132D3F"/>
          <w:sz w:val="16"/>
          <w:szCs w:val="16"/>
          <w:u w:val="single"/>
        </w:rPr>
        <w:t xml:space="preserve">dalil.kg/document/300325</w:t>
      </w:r>
    </w:hyperlink>
  </w:p>
  <w:p>
    <w:pPr>
      <w:spacing w:after="0" w:before="40"/>
      <w:jc w:val="center"/>
    </w:pPr>
    <w:hyperlink w:history="1" r:id="rIdmn_viwdm4y7o8qkhyti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uqm0dcuwx4g_-vcsy9i" Type="http://schemas.openxmlformats.org/officeDocument/2006/relationships/hyperlink" Target="https://dalil.kg/document/202591" TargetMode="External"/><Relationship Id="rIdsf8cc9gw3_ocvyfxxymlj" Type="http://schemas.openxmlformats.org/officeDocument/2006/relationships/hyperlink" Target="https://dalil.kg/document/3003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sj6py4wavrmiuhxoelu" Type="http://schemas.openxmlformats.org/officeDocument/2006/relationships/hyperlink" Target="https://dalil.kg/document/300325" TargetMode="External"/><Relationship Id="rIdmn_viwdm4y7o8qkhyti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2026-10-02T09:57:21.394Z</dcterms:created>
  <dcterms:modified xsi:type="dcterms:W3CDTF">2026-10-02T09:57:21.394Z</dcterms:modified>
</cp:coreProperties>
</file>

<file path=docProps/custom.xml><?xml version="1.0" encoding="utf-8"?>
<Properties xmlns="http://schemas.openxmlformats.org/officeDocument/2006/custom-properties" xmlns:vt="http://schemas.openxmlformats.org/officeDocument/2006/docPropsVTypes"/>
</file>