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 ПРЕКРАТИЛ ДЕЙСТВИЕ
           в соответствии со статьей 36 </w:t>
      </w:r>
      <w:hyperlink w:history="1" r:id="rId8rw-03yz4fl2r0xnshd_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 от 20 июля 2009 года № 241
       "О нормативных правовых актах Кыргызской Республики"Зарегистрировано в Министерстве юстиции Кыргызской Республики 20  июля 2001 года. Регистрационный номер 117-01 г.Бишкек от 2 июля 2001 года № 29     ПОСТАНОВЛЕНИЕ ГОСУДАРСТВЕННОЙ КОМИССИИ ПО РЫНКУ ЦЕННЫХ БУМАГ                 ПРИ ПРЕЗИДЕНТЕ КЫРГЫЗСКОЙ РЕСПУБЛИКИ        Об утверждении Положения о саморегулируемых организациях            профессиональных участников рынка ценных бумаг     В  соответствии  с  </w:t>
      </w:r>
      <w:hyperlink w:history="1" r:id="rIdmqfas04wnfq6omvzbof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"О  нормативныхправовых  актах  Кыргызской  Республики",   </w:t>
      </w:r>
      <w:hyperlink w:history="1" r:id="rIdrxkksqt9apfbzpxd6fz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Правилами</w:t>
        </w:r>
      </w:hyperlink>
      <w:r>
        <w:rPr>
          <w:rFonts w:ascii="Arial" w:cs="Arial" w:eastAsia="Arial" w:hAnsi="Arial"/>
          <w:sz w:val="24"/>
          <w:szCs w:val="24"/>
        </w:rPr>
        <w:t xml:space="preserve">  подготовки    игосударственной  регистрации нормативных правовых актов министерств  иведомств,   утвержденными   </w:t>
      </w:r>
      <w:hyperlink w:history="1" r:id="rIdr-cdf6smwg_ew0vrawe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  КыргызскойРеспублики  от  9 марта  2000 года № 124,  во исполнение постановленийПравительства Кыргызской Республики от 12 октября 2000 года №  617  "О</w:t>
      </w:r>
      <w:hyperlink w:history="1" r:id="rIdpvo53gunwo8xpk1n_8g3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мерах   по    улучшению</w:t>
        </w:r>
      </w:hyperlink>
      <w:r>
        <w:rPr>
          <w:rFonts w:ascii="Arial" w:cs="Arial" w:eastAsia="Arial" w:hAnsi="Arial"/>
          <w:sz w:val="24"/>
          <w:szCs w:val="24"/>
        </w:rPr>
        <w:t xml:space="preserve">  нормотворческой   деятельности  ПравительстваКыргызской   Республики"  и  от  19  марта  2001   года   №   108   "О</w:t>
      </w:r>
      <w:hyperlink w:history="1" r:id="rIdofykw7erjynsw1rrd79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Государственной комиссии</w:t>
        </w:r>
      </w:hyperlink>
      <w:r>
        <w:rPr>
          <w:rFonts w:ascii="Arial" w:cs="Arial" w:eastAsia="Arial" w:hAnsi="Arial"/>
          <w:sz w:val="24"/>
          <w:szCs w:val="24"/>
        </w:rPr>
        <w:t xml:space="preserve"> при  Правительстве Кыргызской  Республики  порынку   ценных   бумаг"  Государственная  комиссия  при  ПравительствеКыргызской Республики по рынку ценных бумаг постановляет:    1. Утвердить прилагаемое </w:t>
      </w:r>
      <w:hyperlink w:history="1" r:id="rIdkb5e5-fco_8d4tumrj0u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саморегулируемых организацияхпрофессиональных участников рынка ценных бумаг.    2.  Направить  настоящее  постановление  в  Министерство   юстицииКыргызской Республики для государственной регистрации.    3. Признать утратившими силу:    - постановление НКРЦБ от 4 сентября 1997 года № 25 "Об утвержденииПоложения    о    саморегулируемых   организациях     профессиональныхучастников рынка ценных бумаг";    -  постановление  НКРЦБ от 12 марта 1999 года  №  10  "О  внесенииизменений   и  дополнений в Положение о саморегулируемых  организацияхпрофессиональных участников рынка ценных бумаг".     Председатель Государственной комиссии    по рынку ценных бумаг при Президенте    Кыргызской Республики                             У.Абдынасыров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dficjnsigofutzk_mgr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dalil.kg/document/30035</w:t>
      </w:r>
    </w:hyperlink>
  </w:p>
  <w:p>
    <w:pPr>
      <w:spacing w:after="0" w:before="40"/>
      <w:jc w:val="center"/>
    </w:pPr>
    <w:hyperlink w:history="1" r:id="rIdih5sqj3jksf7epeerjjf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rw-03yz4fl2r0xnshd_3" Type="http://schemas.openxmlformats.org/officeDocument/2006/relationships/hyperlink" Target="https://dalil.kg/document/202591" TargetMode="External"/><Relationship Id="rIdmqfas04wnfq6omvzbofwi" Type="http://schemas.openxmlformats.org/officeDocument/2006/relationships/hyperlink" Target="https://dalil.kg/document/641" TargetMode="External"/><Relationship Id="rIdrxkksqt9apfbzpxd6fzyl" Type="http://schemas.openxmlformats.org/officeDocument/2006/relationships/hyperlink" Target="https://dalil.kg/document/7136" TargetMode="External"/><Relationship Id="rIdr-cdf6smwg_ew0vrawevl" Type="http://schemas.openxmlformats.org/officeDocument/2006/relationships/hyperlink" Target="https://dalil.kg/document/7136" TargetMode="External"/><Relationship Id="rIdpvo53gunwo8xpk1n_8g3p" Type="http://schemas.openxmlformats.org/officeDocument/2006/relationships/hyperlink" Target="https://dalil.kg/document/7716" TargetMode="External"/><Relationship Id="rIdofykw7erjynsw1rrd79cp" Type="http://schemas.openxmlformats.org/officeDocument/2006/relationships/hyperlink" Target="https://dalil.kg/document/7965" TargetMode="External"/><Relationship Id="rIdkb5e5-fco_8d4tumrj0u1" Type="http://schemas.openxmlformats.org/officeDocument/2006/relationships/hyperlink" Target="https://dalil.kg/document/30036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dficjnsigofutzk_mgr8" Type="http://schemas.openxmlformats.org/officeDocument/2006/relationships/hyperlink" Target="https://dalil.kg/document/30035" TargetMode="External"/><Relationship Id="rIdih5sqj3jksf7epeerjjf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2026-10-01T02:23:01.526Z</dcterms:created>
  <dcterms:modified xsi:type="dcterms:W3CDTF">2026-10-01T02:23:01.526Z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