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b4krsl1yazsdurdkv1u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Минситерстве юстиции Кыргызской Республики2 февраля 2006 года. Регистрационный номер 15-06.                                                  Утверждена                                       </w:t>
      </w:r>
      <w:hyperlink w:history="1" r:id="rIdg5fnyoxxsqur_4ec-ici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6 января 2006 года № 5-П                                                                                                                                                                                                                                        Инструкция по производству         дел об административных правонарушениях инспекторами             Государственной инспекции пробирного надзора                    Управления драгоценных металлов                   Министерства экономики и финансов                         Кыргызской Республики                                                             1. Общие положения       1.1.  Настоящая  Инструкция регламентирует порядок  производства,процессуальное    оформление,   рассмотрение    органами    Управлениядрагоценных   металлов   дел   об  административных   правонарушениях,предусмотренных  статьями 376, 410, 537 </w:t>
      </w:r>
      <w:hyperlink w:history="1" r:id="rId5nzjhrf1ysvudli6qsnt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Республикиоб административной ответственности.      1.2. Основной задачей Управления драгоценных металлов по делам обадминистративных  правонарушениях  является  своевременное,  полное  иобъективное   рассмотрение   выявленных   нарушений,   а   также    ихпредупрехдение и пресечение.      Настоящая   инструкция  распространяется  на   юридических   лицнезависимо от форм собственности и ведомственной принадлежности  и  нафизических    лиц,    совершивших   административные   правонарушения,предусмотренные   статьями  376,  410,  </w:t>
      </w:r>
      <w:hyperlink w:history="1" r:id="rId3jd9cuik1inulowntool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административнойответственности.                       2. Производство по делам об                   административных правонарушениях      Органы  Управления  драгоценных металлов  производят  проверки  ивыявляют  административные правонарушения как  самостоятельно,  так  исовместно с другими компетентными государственными органами.      К  административным правонарушениям, которые вправе рассматриватьорганы  Управления драгоценных металлов, относятся ст.376, 410 </w:t>
      </w:r>
      <w:hyperlink w:history="1" r:id="rIda9beecclxgykmsjqo6yc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-нарушение  правил  получения,  расходования,  учета  и  хранениядрагоценных  металлов, драгоценных камней и изделий из  них,  сбора  исдачи лома и отходов на перерабатывающие предприятия;     -  нарушение  правил  продажи изделий из драгоценных  металлов  идрагоценных камней;    -   нарушение   работы  пунктов  скупки  у  населения  драгоценныхметаллов и драгоценных камней, изделий из них;    -  нарушение  положения о пробах и клеймении  ювелирных  (бытовых)изделий из драгоценных металлов и драгоценных камней;    -  умышленное  повреждение  или срыв печати  (пломбы),  наложеннойправомочным лицом Управления драгоценных металлов.    2.1.   При   обнаружении   фактов   совершения   административногоправонарушения  составляется протокол (</w:t>
      </w:r>
      <w:hyperlink w:history="1" r:id="rIdtpa5wrr3nesk5_viysiek">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уполномоченнымна то лицом.    2.2.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место,  времясовершения  и  существо административного правонарушения,  нормативныйакт,   предусматривающий  ответственность  за  данное  правонарушение,фамилия,  адрес  свидетелей и потерпевших, если они имеют  обьяснения,нарушителя, иные сведения, необходимые для разрешения дела.    2.3.  Протокол  подписывается лицом, совершившим  административноеправонарушение,  и лицом, его составивишим; при наличии  свидетелей  ипотерпевших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предоставить прилагаемые к протоколу объясненияи  замечания  по содержанию протокола, а также изложить мотивы  своегоотказа от его подписания.    2.4.  При составлении протокола нарушителю разъясняют его права  иобязанности,  предусмотренные статьей 570 </w:t>
      </w:r>
      <w:hyperlink w:history="1" r:id="rIdg5cx1tg9gfbcrvclzkb9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администартивнойответственности, о чем делается отметка в протоколе.    2.5.  После оформления протокола инспектор направляет его в  органУправлени  драгоценных  металлов для рассмотрения  и  принятия  мер  втечение суток.    2.6.  Рассмотрение  дел  об  административных  правонарушениях  пооперациям   с   драгоценными   металлами   и   драгоценными   камнями,осуществляется  должностными лицами, указанными в статье  537  </w:t>
      </w:r>
      <w:hyperlink w:history="1" r:id="rId6prvp50ckqd-vqxnfibg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т.е.  ОрганыГосударственной  инспекции  пробирного надзора  Кыргызской  Республикирассматривает  дела  об  административных правонарушениях  и  налагатьадминистративные взыскание вправе;    -   начальник   Государственной   инспекции   пробирного   надзораКыргызской Республики;    -начальник Управления драгоценных металлов Кыргызской Республики.    2.7.  При  рассмотрении  дел  об административных  правонарушенияхвыясняются следующие вопросы;    Орган    (должностное    лицо)   при    рассмотрении    дела    обадминистративном  правонарушении обязан выяснить:  было  ли  совершеноадминистративное  правонарушение,  виновно  ли  данное  лицо   в   егосовершении, подлежит ли оно административной ответственности,  имеютсяли обстоятельства смягчающие и отягчающие ответственность, причинен лиматериальный  ущерб, имеются ли основания для передачи  материалов  обадминистративном  правонарушении на рассмотрение судов  аксакалов,  поместу   жительства,   работы  и  учебы,  а   также   выяснить   другиеобстоятельства, имеющие значение для правильного разрешения дела.    2.8.  Дела  об административных правонарушениях рассматриваются  вприсутствии лица, привлекаемого к ответственности.    В  отсутствие  лица, привлекаемого к ответственности,  дело  можетбыть   рассмотрено  лишь  в  случае,  когда  имеются  данные   о   егосвоевременном извещении о месте и времени рассмотрения дела  и если отнего не поступило ходотайство об отложении рассмотрения дела.    2.9.  Начальник  Управления драгоценных металлов при  Министерствеэкономики   и  финансов  КР  и  начальник  Государственной   инспекциипробирного  надзора  обязано рассмотреть административное  дело  в  10дневный  срок  с  момента поступления материалов  об  административномправонарушении.    2.10.   Рассмотрев   дело   об  административном   правонарушении,председательствующий  выносит постановление по делу  (</w:t>
      </w:r>
      <w:hyperlink w:history="1" r:id="rId3aeydavaidhmprd8-tn1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).Постановление составляется в двух экземплярах  по  специальной  форме,подписывается   лицом,   вынесшим  его  начальником   Управления   илиначальником Государственной инспекции пробирного надзора и  заверяетсягербовой печатью.    Постановление должно содержать:    - наименование органа Управления драгоценных металлов;    - номер постановления и дату рассмотрения дела;    -  ф.и.о  совершившего административное правонарушение, должность,место работы физических лиц;    - вид нарушения;    - реквизиты Управления драгоценных металлов;    - указания о сумме наложенного штрафа;    -  подпись и печать вынесшего постановление на основании  ст.  537    </w:t>
      </w:r>
      <w:hyperlink w:history="1" r:id="rIdf7dj_sj2m_zdgqxc732k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 № 12 от 29 октября 1998 года.    2.11.   Рассмотрев   деля   об  административном   правонарушении.    Административный орган выносит одно из следующих постановлений:    - о наложении административного взыскания;    - о прекращении дела;    - о передаче дела в фискальные органы;    2.12.    Постановление   объявляется   немедленно   по   оканчании    рассмотрения дела.    Копия  постановления  в  течение  трех  дней  вручается  лицу,   вотношении которого оно вынесено, под расписку или высылается  заказнымписьмом.    2.13.   При   малозначительности  совершенного   административногоправонарушения начальник Управления драгоценных металлов  и  начальникГосинспекции   пробирного  надзора  может  освободить  нарушителя   отадминистративной ответственности и ограничиться устными замечаниями.                        3. Исполнительное производство          3.1.  Исполнение  постановления  о  наложении  административноговзыскания   начальником   Управления   драгоценных   металлов,    либоначальником   Госинспекции   пробирного   надзора,   обязательно   дляисполнения  государственными  органами,  предприятиями,  учреждениями,организациями   (независимо  от  форм  собственности  и  ведомственнойподчиненности),  юридическими лицами, физическими  лицами  и  подлежатисполнению с момента его вынесения.     При  подаче  жалобы или опротестовании постановления  прокурором,оно  подлежит  исполнению  после оставления жалобы  или  протеста  безудовлетворения.     3.2.  В  случаях  наложения административного  взыскания  в  видештрафа  правонарушитель обязан уплатить указанную сумму  согласно  ст.614  Кодекса в течение месяца со дня вручения ему постановления. Штрафуплачивается  в  бухгалтерии  Управления драгоценных  металлов  (послесдается  в  казначейство  республики) или перечисляется  в  учреждениеБанка  Кыргызской  Республики.  Вся  штрафная  сумма  перечисляется  вРеспубликанский бюджет.     3.3.  В случае добровольной уплаты штрафа, правонарушитель вноситденьги   в   кассу   бухгалтерии  Управления   драгметаллов   согласновынесенного  постановления, кассир выписывает  квитанцию  с  указаниемразмера   штрафа,  скрепленные  гербовой  печатью  органа   Управлениядрагоценных   металлов  (утверждена  приказом  Министерства   финансовКыргызской   Республики  за  №  87/п  от  28  сентября  1995   г.)   изарегистрированная  в  налоговой службе  (</w:t>
      </w:r>
      <w:hyperlink w:history="1" r:id="rId7oes3wpxyaknsulwo8ps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Одна  частьостается  у  правонарушителя, другая передается  в  кассу  бухгалтерииУправления драгоценных металлов вместе с суммой штрафа.      В   случае  неуплаты  штрафа  добровольно,  копия  постановлениянаправляется на предприятие, в учреждение или организацию,  где  лицо,привлеченное    к    ответственности,    работает,    либо    получаетвознаграждение, пенсию или стипендию для удержания суммы штрафа из егозаработной платы или иных видов дохода.      3.4.   Основанием  для  окончания  производства  по   исполнениюпостановления  об  административном  правонарушении  является   уплаташтрафа правонарушителем.                 4. Порядок обжалования и опротестования                  постановлений в вышестоящие органы                  Управления драгоценных металлов при                   Министерстве экономики и финансов                         Кыргызской Республики                                         4.1.   Жалоба  на  постановление  по  делу  об  административномправонарушении  может быть подана в течение 20 дней со  дня  вынесенияпостановления.  В  случае пропуска указаннаго  срока  по  уважительнымпричинам  этот  срок по заявлению лица, в отношении которого  вынесенопостановление, может быть восстановлен судом (судьей) или органом (дол-жностным лицом), правомочным рассматривать жалобу.                  5. Ведение делопроизводства по делам                 об административных правонарушениях.                                        5.1.  Номера постановлениям присваиваются Управлением драгоценныхметаллов,   записываются  в  журнале  учета  о  выдаче  постановлений.Штрафные квитанции должны иметь печать налоговой инспекции.      Бланки  постановлений  об  административных  правонарушениях   иквитанции являются документами строгой отчетности и изготавливаются позаказам в установленном законодательством Кыргызской Республики  № 540от  22  сентября 1997 г. драгоценных металлов может делегировать правана изготовление этих бланков своим отделениям.     5.2.  Руководители  органов Управления  драгоценных  металлов  наместах  обязаны  обеспечить пополнение, своевременное  изготовление  иполучение  бланков, а также осуществлять контроль за  их  хранением  ииспользованием по назначению.     5.3.  Журнал  учета постановлений, квитанций  для  юридических  ифизических   лиц,  привлекаемых  к  административной  ответственности,должен храниться в бухгалтерии Управления драгоценных металлов.     5.4. В случае утери бланков постановлений, квитанций составляетсяакт  списания. Виновные лица, допустившие потерю, несут дисциплинарнуюответственность. При порче или непригодности бланков  постановлений  идругих документов составляется акт об их списании.                6. Организация контроля за производством                     по делам об административных                           правонарушениях.                                        6.1.  Руководство  Управления драгоценных  металлов  осуществляетконтроль   за   обоснованным  разрешением  дел   об   административныхправонарушениях, состоянием делопроизводства и учета.     6.2.  Управление  драгоценных металлов  осуществляет  плановые  инеплановые  проверки своих подразделений по делам об  административныхправонарушениях. В ходе проверок подлежат изучению следующие вопросы:     - правильность составления постановлений, квитанций, протоколов идругих документов;     -  соблюдение установленного порядка и сроков рассмотрения дел обадминистративных правонарушениях;    - своевременность исполнения взысканий;     - состояние и хранения, учета и выдачи бланков документов строгойотчетности;    - состояние работы с жалобами и заявлениями.      6.3.   В  случае  выявления  упущений  и  недостатков  в  работепринимаются меры по их устранению.   </w:t>
      </w:r>
      <w:r>
        <w:rPr>
          <w:rFonts w:ascii="Arial" w:cs="Arial" w:eastAsia="Arial" w:hAnsi="Arial"/>
          <w:sz w:val="24"/>
          <w:szCs w:val="24"/>
        </w:rPr>
        <w:t xml:space="preserve">                                           Приложение №1                   УПРАВЛЕНИЕ ДРАГОЦЕННЫХ МЕТАЛЛОВ             при Министерстве экономики и финансов                    Кыргызской Республики                           ПРОТОКОЛ             об административной ответственности от " "_____________200 г.            __________________________________                                        (место составления протокола) Мною (нами)____________________________________________________________                (Ф.И.О., место работы лица, составившего протокол)_______________________________________________________________________ Установлено____________________________________________________________                           (место и существо нарушения)_______________________________________________________________________                    (нарушения и 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 этом были нарушены:_____________________________________________________________________________________________________________________________________________________________________________________________________________________________________________________________________ Указанные нарушения допущены___________________________________________                           (Ф.И.О., должность, место работы нарушителя)_____________________________________________________________________________________________________________________________________________________________________________________________________________________ Настоящий протокол направляется начальнику Управления драгоценных метал-лов при Министерстве экономики финансов Кыргызской Республики для  расс-мотрения дела об административной ответственности. Нарушителю разъяснены его права и обязанности, предусмотренные Кодексом Кыргызской Республики об административной ответственности.      ______________________  _______________________  ______________________(должность лица, соста-        (подпись)               (Ф.И.О)вившего протокол) ______________________  ________________________  _____________________(должность лица, совер-         (подпись)              (Ф.И.О)шившего административноеправонарушение) ______________________  _________________________  ____________________(руководитель подраз-           (подпись)                 (Ф.И.О)деления работник кото-рого совершил наруше-ние)      Примечание. В случае отказа лица, совершившего правонарушение, от под-писи протокола в нем делается запись об этом. Отказ от подписания  прото-кола не является основанием для прекращения производства по делу.    Лица, совершившие правонарушения, вправе представить лбъяснения и возв-ращение по содержанию протокола, а также изложить мотивы своего отказа  от его подписания (эти документы прилагаются к каждому экземпляру протокола).   </w:t>
      </w:r>
      <w:r>
        <w:rPr>
          <w:rFonts w:ascii="Arial" w:cs="Arial" w:eastAsia="Arial" w:hAnsi="Arial"/>
          <w:sz w:val="24"/>
          <w:szCs w:val="24"/>
        </w:rPr>
        <w:t xml:space="preserve">                                                  Приложение №2                                                                            Утверждено                                            Начальником Управления                                             драгоценных металлов                                                 при МЭФ КР                                               от 19.10.2005 г.                   УПРАВЛЕНИЕ ДРАГОЦЕННЫХ МЕТАЛЛОВ                при Министерстве экономики и финансов                     Кыргызской Республики                        ПОСТАНОВЛЕНИЕ              по делу об административной ответственности      "  "             200 г.             №    _________________________          ___________________________________                                        (место вынесения постановления)     Я, начальник Управления драгоценных металлов ____________________________________________________________________________________________________________________________________________________рассмотрев протокол от "  "           200  г. составленный__________________________________________________________________________________________              (должность, Ф.И.О. лица составившего протокол) приложенные к нему мателиалы о нарушениисовершенном____________________________________________________________________________работающем (ей)______________________________________________ Ф.И.О.                   должность, наименование предприятия (организации)__________________________________________________________________________                  и его вышестоящей организации Установил_________________________________________________________________         существо нарушения, установленного при рассмотрении дела__________________________________________________________________________           Заполняется бухалтерией предприятия (организации) после уплаты          штрафа нарушителем или полного его взыскании и направления                  Управления драгоценных металлов                              СООБЩЕНИЕ _________________________________________________________________________         (должность, Ф.И.О. плательщик штрафа) уплачен наложенный на него постановлением от " "      200 г.   №                                          _________________    ___________штраф в сумме_____________________сом.  Сумма штрафа перечислена платежным                                        поручением от "  "              200 г. №        , на счет №8544172080101001/203802452   _______________________   ________ МФО 330108854 в Октябрьский филиал АООТ РСК г. Бишкек. Управление драгоцен-ных металлов Главный (старший) бухгалтер__________________   __________________________                            (подпись)                   (Ф.И.О.)     М.П.__________________________________________________________________                наименование предприятия (организации) Руководствуясь статьями 376, 410, 537 Кодекса Кыргызской Республики об ад-министративной ответственности. __________________________________________________________________________              указать сумму налагаемого штрафа. __________________________________________________________________________                Ф.И.О.нарушителя За нарушение______________________________________________________________            (указать наименование нормативных документов, которые были____________нарушены)__________________________________________________________________________  М.П.     Начальник Управления   ___________________  _____________________         драгоценных металлов       (подпись)               (Ф.И.О.)             Адрес:           720020, г.Бишкек, ул. Камская, 6                            Управление драгоценных металлов        Краткие сведения об исполнении настоящего постановления и обжалования.      1. Штраф подлежит уплате в Октябрьский филиал ОАО РСК г.Бишкек Управ-ление драгоценных металлов по предъявлении настоящего постановления в меся-чный срок со дня его получения. Полученную при оплате штрафа квитанцию пла-тельщик должен представить в бухгалтерию предприятия (организации) для  со-общения в Управление драгоценных металлов, контролирубщей исполнение поста-новления (уплату штрафа). При неуплате штрафа в месячный  срок  его  сумма удерживается в принудительном порядке.      В случае  обжалования  или  опротестования  настоящего  постановления штраф должен быть уплачен не позднее пятнадцати дней со дня получения нару-шителем уведомления об оставлении жалобы или протеста без удовлетворения.      2. Жалоба на настоящее постановление может быть подана нарушителем  в течение двадцати дней со дня его получения. В случае  пропуска   указанного срока по уважительным причинам он может быть восстановлен должностным лицом, правомочным рассматривать жалобу.      3. Постановление, вынесенное начальником управления драгоценных метал-лов. может быть обжаловано в районном (городском) народном суде по месту жи-тельства лица, в отношении которого  оно  вынесено. Решение  суда  является окончательным.  </w:t>
      </w:r>
      <w:r>
        <w:rPr>
          <w:rFonts w:ascii="Arial" w:cs="Arial" w:eastAsia="Arial" w:hAnsi="Arial"/>
          <w:sz w:val="24"/>
          <w:szCs w:val="24"/>
        </w:rPr>
        <w:t xml:space="preserve">                                                Приложение №3          ИНН 001003199210040        | | ИНН 001003199210040         Утверждено                 | | Управление драгметаллов  Министерством финансов КР         | |       Минифина  №87/п от 28 сентября 1995г.       |Л| №87/п от 28.09.95г.  Управление драгоценных            |и|   металлов Минфина                 |н|                                    |и|   КВИТАНЦИЯ №  001466              |я| КВИТАНЦИЯ №  001466   СЕРИЯ АБ                         | | СЕРИЯ АБ    от "..."________200..г.гор.      |о| от "..."________200..г.гор.   Основание:Кодекс КР об адм.      |т| Основание:Кодекс КР об адм.   ответственности ст.376, 410, 537 |р| ответственности ст.376, 410, 537   получено от_____________________ |е| Вид нарушения___________________                Ф.И.О.,заним. долж- |з| ________________________________   ________________________________ |а| Уплачена сумма__________________   ность и наим-е орг-ции           | |               сумма прописью   За______________________________ | |_________________________________           вид нарушения            | |Сдал_____________________________   Штраф в размере_________________ | |      роспись Ф.И.О                  сомы прописью     | |_________________________________                                    | |Получил__________________________   ________________________________ | |       роспись Ф.И.О                                    | |Нач. Управления__________________   Исполнитель                      | |   Нач. Управления                  | |                                    | |   М.П.                             | |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kufqz0mdnd2ckftrsde">
      <w:r>
        <w:rPr>
          <w:rFonts w:ascii="Arial" w:cs="Arial" w:eastAsia="Arial" w:hAnsi="Arial"/>
          <w:color w:val="132D3F"/>
          <w:sz w:val="16"/>
          <w:szCs w:val="16"/>
          <w:u w:val="single"/>
        </w:rPr>
        <w:t xml:space="preserve">dalil.kg/document/300356</w:t>
      </w:r>
    </w:hyperlink>
  </w:p>
  <w:p>
    <w:pPr>
      <w:spacing w:after="0" w:before="40"/>
      <w:jc w:val="center"/>
    </w:pPr>
    <w:hyperlink w:history="1" r:id="rIdwo3dtuzlndijrkhxsq8b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4krsl1yazsdurdkv1ur" Type="http://schemas.openxmlformats.org/officeDocument/2006/relationships/hyperlink" Target="https://dalil.kg/document/202591" TargetMode="External"/><Relationship Id="rIdg5fnyoxxsqur_4ec-ici8" Type="http://schemas.openxmlformats.org/officeDocument/2006/relationships/hyperlink" Target="https://dalil.kg/document/300355" TargetMode="External"/><Relationship Id="rId5nzjhrf1ysvudli6qsntv" Type="http://schemas.openxmlformats.org/officeDocument/2006/relationships/hyperlink" Target="https://dalil.kg/document/6" TargetMode="External"/><Relationship Id="rId3jd9cuik1inulowntoolu" Type="http://schemas.openxmlformats.org/officeDocument/2006/relationships/hyperlink" Target="https://dalil.kg/document/6" TargetMode="External"/><Relationship Id="rIda9beecclxgykmsjqo6yc3" Type="http://schemas.openxmlformats.org/officeDocument/2006/relationships/hyperlink" Target="https://dalil.kg/document/6" TargetMode="External"/><Relationship Id="rIdtpa5wrr3nesk5_viysiek" Type="http://schemas.openxmlformats.org/officeDocument/2006/relationships/hyperlink" Target="https://dalil.kg/document/300356#1" TargetMode="External"/><Relationship Id="rIdg5cx1tg9gfbcrvclzkb91" Type="http://schemas.openxmlformats.org/officeDocument/2006/relationships/hyperlink" Target="https://dalil.kg/document/6" TargetMode="External"/><Relationship Id="rId6prvp50ckqd-vqxnfibgp" Type="http://schemas.openxmlformats.org/officeDocument/2006/relationships/hyperlink" Target="https://dalil.kg/document/6" TargetMode="External"/><Relationship Id="rId3aeydavaidhmprd8-tn1_" Type="http://schemas.openxmlformats.org/officeDocument/2006/relationships/hyperlink" Target="https://dalil.kg/document/300356#2" TargetMode="External"/><Relationship Id="rIdf7dj_sj2m_zdgqxc732kq" Type="http://schemas.openxmlformats.org/officeDocument/2006/relationships/hyperlink" Target="https://dalil.kg/document/6" TargetMode="External"/><Relationship Id="rId7oes3wpxyaknsulwo8psl" Type="http://schemas.openxmlformats.org/officeDocument/2006/relationships/hyperlink" Target="https://dalil.kg/document/300356#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kufqz0mdnd2ckftrsde" Type="http://schemas.openxmlformats.org/officeDocument/2006/relationships/hyperlink" Target="https://dalil.kg/document/300356" TargetMode="External"/><Relationship Id="rIdwo3dtuzlndijrkhxsq8b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2026-10-02T10:51:36.813Z</dcterms:created>
  <dcterms:modified xsi:type="dcterms:W3CDTF">2026-10-02T10:51:36.813Z</dcterms:modified>
</cp:coreProperties>
</file>

<file path=docProps/custom.xml><?xml version="1.0" encoding="utf-8"?>
<Properties xmlns="http://schemas.openxmlformats.org/officeDocument/2006/custom-properties" xmlns:vt="http://schemas.openxmlformats.org/officeDocument/2006/docPropsVTypes"/>
</file>