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d52lhqtnkwzd2x9vitx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Республики"Зарегистрирована в Министерстве юстиции Кыргызской Республикиот 16 февраля 2006 года. Регистрационный номер 18-06.                                                           Приложение 1                                                   Утверждено </w:t>
      </w:r>
      <w:hyperlink w:history="1" r:id="rIdok65lu0i7-vouvs8ctns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30 января 2006 г. № 48                                                                                                                                               ПРАВИЛА            выписывания рецептов на лекарственные средства                                       1  Врачи лечебно-профилактических организаций, фельдшера, акушеры,частнопрактикующие  врачи  по  лицензии,  полученной  в  установленномпорядке   (в   пределах  компетенции),  при  наличии   соответствующихпоказаний обязаны выдавать больным рецепты.    Рецепты  должны  выписываться с учётом возраста больного,  порядкаоплаты   лекарственных  средств  и  характера  действия  ингредиентов,входящих  в их состав, на бланках, отпечатанных типографским  способомпо   формам,   установленным  Приложениями  2-4  </w:t>
      </w:r>
      <w:hyperlink w:history="1" r:id="rIdoeocakovwj5vdndd4fm_n">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Министерстваздравоохранения Кыргызской Республики от 30 января 2006 года №  48  «Оправилах  выписывания  рецептов  на лекарственные  средства  и  об  ихотпуске», и иметь штамп лечебно-профилактической организации.    Частнопрактикующие  врачи  дополнительно  обязаны   указывать   нарецептурных  бланках установленного образца следующие реквизиты:  срокдействия   и   номер   лицензии  на  право   осуществления   врачебнойдеятельности, дату ее выдачи, адрес, номер телефона в виде штампа  илиотпечатанного типографским способом.    Бланки  рецептов  формы №148-1/у (</w:t>
      </w:r>
      <w:hyperlink w:history="1" r:id="rIdxcbb_dxaz2iffff2bvdy5">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к  вышеуказанномуПриказу  МЗ  КР) предназначены для выписывания и отпуска лекарственныхсредств,  отпускаемых бесплатно или на льготных  условиях.  За  полнуюстоимость  выписываются лекарственные средства на рецептурных  бланкахформы  №  107/у  (</w:t>
      </w:r>
      <w:hyperlink w:history="1" r:id="rIdryletk9radrzilw_k6t4r">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к вышеуказанному  Приказу  МЗ  КР).Назначенное лечение отражается в медицинской документации.    2.  Рецепты на получение лекарственных средств с частичной оплатойили  бесплатно  для всех категорий больных, имеющих право  на  льготы,разрешается    выписывать   только   врачам   лечебно-профилактическихорганизаций,  которые имеют ассигнования на оплату таких  рецептов,  атакже  заведующим  фельдшерско-акушерских  пунктов,  перечень  которыхопределяется местными органами здравоохранения.    3.  Запрещается  назначать и выписывать рецепты  на  лекарственныесредства,  не  разрешенные  Министерством  здравоохранения  КыргызскойРеспублики   к  применению  в  медицинской  практике.  Не  разрешаетсявыписывать наркотические препараты больным наркоманией.    4.   Рецепты  выписываются  четко  и  разборчиво,  чернилами   илишариковой  ручкой с   обязательным заполнением всех предусмотренных  вбланке граф, заверяются подписью и личной печатью врача, исправления врецепте  не  допускаются. Рецепты формы № 148-1/у, в которых  выписанылекарственные   средства,  отпускаемые  на   льготных   условиях   илибесплатно,   дополнительно   заверяются  гербовой   печатью   лечебно-профилактической организации и подписываются ее руководителем.    При  указании порядка оплаты нужное - подчеркивается,  ненужное  -зачеркивается.    5.   Состав  лекарственного  средства,  обозначение  лекарственнойформы  и обращение врача к фармацевтическому работнику об изготовлениии  выдаче  лекарственного средства выписываются  на  латинском  языке.Использование  латинских  сокращений в рецепте  разрешается  только  всоответствии  с  принятыми  в медицинской и фармацевтической  практикеобозначениями, согласно Приложению к настоящим Правилам.    Не  допускается  сокращение обозначений  близких  по  наименованиюингредиентов,  не  позволяющих установить, какое именно  лекарственноесредство  выписано.  Названия  наркотических,  психотропных,  ядовитыхлекарственных  средств,  а также </w:t>
      </w:r>
      <w:hyperlink w:history="1" r:id="rIdl6je9qptyrffexhiz4gqh">
        <w:r>
          <w:rPr>
            <w:rFonts w:ascii="Arial" w:cs="Arial" w:eastAsia="Arial" w:hAnsi="Arial"/>
            <w:color w:val="1D4ED8"/>
            <w:sz w:val="24"/>
            <w:szCs w:val="24"/>
            <w:u w:val="single"/>
          </w:rPr>
          <w:t xml:space="preserve">списка А</w:t>
        </w:r>
      </w:hyperlink>
      <w:r>
        <w:rPr>
          <w:rFonts w:ascii="Arial" w:cs="Arial" w:eastAsia="Arial" w:hAnsi="Arial"/>
          <w:sz w:val="24"/>
          <w:szCs w:val="24"/>
        </w:rPr>
        <w:t xml:space="preserve"> пишутся  в  начале  рецепта,затем – все остальные ингредиенты.    6.   Способ  применения  лекарственных  средств  обозначается   накыргызском  или  русском  языках с указанием  дозы,  частоты,  времениприема   (до   или   после   еды)  и  его  длительности.   Запрещаетсяограничиваться общими указаниями: «внутреннее», «известно» и т. п.    7.  При  необходимости экстренного отпуска лекарственного средствабольному в верхней части рецептурного бланка проставляются обозначения«сito» (срочно) или «statim» (немедленно).    8.  При выписывании рецепта  количество жидких веществ указываетсяв миллилитрах, граммах или каплях, а остальных веществ – в граммах.    9. На одном рецептурном бланке разрешается выписывать:    а) одно лекарственное средство:    - подлежащее предметно-количественному учету;    - предназначенное для отпуска бесплатно или на льготных условиях;    б)  до  2-х наименований других лекарств, не подлежащих предметно-количественному учету.    10.   Наркотические  лекарственные  средства  должны  выписыватьсяамбулаторным   больным   на   специальных   рецептурных   бланках   нанаркотическое  лекарственное средство, имеющих штамп  и  код  лечебно-профилактической  организации, серийный номер   и  степени  защиты,  всоответствии с формой, установленной </w:t>
      </w:r>
      <w:hyperlink w:history="1" r:id="rIddiwcyhi-j1zdp2m8kqfxm">
        <w:r>
          <w:rPr>
            <w:rFonts w:ascii="Arial" w:cs="Arial" w:eastAsia="Arial" w:hAnsi="Arial"/>
            <w:color w:val="1D4ED8"/>
            <w:sz w:val="24"/>
            <w:szCs w:val="24"/>
            <w:u w:val="single"/>
          </w:rPr>
          <w:t xml:space="preserve">Приложением № 4</w:t>
        </w:r>
      </w:hyperlink>
      <w:r>
        <w:rPr>
          <w:rFonts w:ascii="Arial" w:cs="Arial" w:eastAsia="Arial" w:hAnsi="Arial"/>
          <w:sz w:val="24"/>
          <w:szCs w:val="24"/>
        </w:rPr>
        <w:t xml:space="preserve"> к Приказу МЗ КР.    Рецепт   на  наркотическое  лекарственное  средство  должен   бытьнаписан рукой   врача, подписавшего его, и заверен его личной печатью,количество выписываемого наркотического средства указывается прописью.Кроме    того,    рецепт    подписывается    руководителем    лечебно-профилактической  организации и заверяется гербовой  печатью  лечебно-профилактической организации.    При  выписывании  больному  очередного  рецепта  на  наркотическоелекарственное   средство   врачу  необходимо   проверить   количество,выписанное  в  предыдущий раз и количество возвращенных  ампул  из-поднаркотических    средств.   Допускается    1-2-х    дневный    остатокнеиспользованных лекарственных средств у больного.    11.   При  выписывании  наркотических  лекарственных  средств  дляотпуска   на   льготных   условиях  или  бесплатно   дополнительно   кспециальному  рецептурному бланку установленного образца  выписываетсярецепт на бланке формы № 148-1/у.    12.  Рецепты  на  лекарственные средства, в состав которых  входятатропина    сульфат,    мышьяковистый   ангидрид,    натрия    арсенаткристаллический,  ртути  дийодид,  ртути  дихлорид   (сулема),   ртутиоксицианид, ртути цианид, серебра нитрат, стрихнина нитрат, апоморфинагидрохлорид,   гоматропина  гидробромид,  дикаин,  лития  оксибутират;кодеин,   кодеина   фосфат,  этилморфина  гидрохлорид,   анаболическиегормоны,  снотворные, нейролептики, антидепрессанты,  транквилизаторы,настойка  заманихи,  а  также лекарственные средства  экстемпоральногоизготовления,  содержащие этиловый спирт, выписываются на  рецептурныхбланках,   оформленных   штампом,   печатью   лечебно-профилактическойорганизации «Для рецептов», подписью и личной печатью врача.    13. Рецепты на таблетки от кашля состава:         Кодеина 0,015 г         Натрия гидрокарбоната 0,2 г или сахара 0,25 г    оформляются  штампом  и  гербовой печатью лечебно-профилактическойорганизации, подписью и личной печатью врача.    14.  Выписывая  наркотическое  средство,  психотропное,  ядовитое,сильнодействующее вещество, а также лекарственные средства списков А иБ  в  дозе, превышающей высший однократный прием, врач должен написатьдозу этого вещества прописью и поставить восклицательный знак.    15.   Недопустимо  выписывать  амбулаторным  больным  рецепты   налекарственные средства, применяемые для общей анестезии (ингаляционныйи неингаляционный наркоз), фентанил и миорелаксанты.    16.  Не  разрешается  выписывать  приведенные  ниже  лекарственныесредства в одном рецепте более количеств, указанных в Таблице 1:                                     Таблица 1    Предельно допустимое  количество некоторых наркотических средств,        психотропных и сильнодействующих веществ, анаболических            гормонов, производных барбитуровой кислоты для                      выписывания на один рецепт___________________________________________________________________| №   |   Наименование лекарственного средства        | Количество || п/п |                                               |            ||_____|_______________________________________________|____________|      | 1.  |   Кодеин (кодеина фосфат), порошок            | 0,2 г.     ||_____|_______________________________________________|____________|| 1.1.|   Комбинированные    лекарственные            |не    более ||     |   средства, содержащие кодеин  (кодеина       | 0,2 г*     ||     |              фосфат)                          |            ||_____|_______________________________________________|____________|         | 2.  |   Этилморфина   гидрохлорид   (дионин),       | 0,2 г**    ||     |              порошок                          |            ||_____|_______________________________________________|____________|| 3.  |   Амфепрамон (фепранон) 25 мг                 | 50 табл.   ||_____|_______________________________________________|____________|| 4.  |   Триазолам (хальцион) 0,25 мг                | 30 табл.   ||_____|_______________________________________________|____________|| 5.  |   Эстоцин 2 мг                                | 10 табл.   ||_____|_______________________________________________|____________|| 6.  |   Эфедрина  гидрохлорид и  другие  соли       | 0,6 г.     ||     |   эфедрина, порошок                           |            ||_____|_______________________________________________|____________|| 7.  |   Клонидин 0,075 мг; 0,15 мг                  | 50 табл.   ||_____|_______________________________________________|____________|| 8.  |       Анаболические гормоны:                  |            ||_____|_______________________________________________|____________|| 8.1.|    Метандростеналон 5 мг №10                  | 1 упаковка ||_____|_______________________________________________|____________|| 8.2.|    Оксандролон 25 мг №100                     | 1 упаковка ||_____|_______________________________________________|____________|| 8.3.|    Ретаболил  50  мг 1 мл №1,  Нандролон      | 1 упаковка ||     |    (декодураболин)  1мл   №6   и   №12,       |            ||     |    Силаболин  2,5%  1 мл  №10  и  другие      |            ||     |    препараты                                  |            ||_____|_______________________________________________|____________|| 9.  |     Производные барбитуровой кислоты:         |            ||_____|_______________________________________________|____________|| 9.1.|     Фенобарбитал 50 мг                        |    100     ||     |                                               |  таблеток  ||_____|_______________________________________________|____________|| 9.2.|     Фенобарбитал 100 мг                       |     100    ||     |                                               |  таблеток  ||_____|_______________________________________________|____________|| 9.3.|     Бензонал 100 мг, Бензоамил 100 мг         |     50     ||     |                                               |  таблеток  ||_____|_______________________________________________|____________|| 9.4.|     Бензонал 50 мг                            |     30     ||     |                                               |  таблеток  ||_____|_______________________________________________|____________|| 9.5.|     Примидон (гексамидин) 250 мг              |     50     ||     |                                               |  таблеток  ||_____|_______________________________________________|____________|   *  При  выписывании и отпуске лекарственного средства  производитсяперерасчет на чистое вещество.   **  В глазных каплях и мазях этилморфина гидрохлорид (дионин) можетвыписываться  в  количествах  до 1 г при наличии  указания  врача  «Поспециальному  назначению» и заверяется подписью  врача  и  его  личнойпечатью.   17.  Нормы  выписывания наркотических и психотропных  лекарственныхсредств  для  инкурабельных онкологических и гематологических  больныхмогут  быть увеличены в 2 раза против указанных в Таблице  2.  В  этомслучае  больной  прикрепляется письменным  распоряжением  руководителялечебно-профилактической организации к аптеке по месту жительства  дляобеспечения   его   наркотическими  и   психотропными   лекарственнымисредствами.                                                                 Таблица 2                    Предельно допустимое количество        наркотических и психотропных лекарственных средств для                      выписывания в одном рецепте_________________________________________________________________|  №  |  Наименование   | Форма выпуска и           | Количество || п/п |                 | дозировка                 |            ||_____|_________________|___________________________|____________||  1  | Бупренорфин     |    Таблетки  для          |50 таблеток ||     |                 |сублингвального приема     |            ||     |                 |         0,2 мг            |            ||_____|_________________|___________________________|____________||  2  | Бупренорфин     |   Раствор для инъекций,   |            ||     |                 |   ампулы 0,3 мг в 1 мл    |   30 ампул ||     |                 |   ампулы 0,6 мг в 1 мл    |   15 ампул ||_____|_________________|___________________________|____________||  3  | Дигидрокодеин-  |Таблетки для приема внутрь |            ||     |    ретард       |                           |            ||     |                 |      60 мг                |40 таблеток | |     |                 |      90  мг               |30 таблеток | |     |                 |      120 мг               |20 таблеток ||_____|_________________|___________________________|____________||  4  |  Пиритрамид     |  Растворы для иньекций,   |            ||     |    (дипидолор)  |  ампулы 0,75% по 2 мл     |  50 ампул  ||_____|_________________|___________________________|____________||  5  |  Морфина сульфат| Таблетки продленного      |            ||     |  (МСТ   континус| действия для приема внутрь|            ||     |  или      другие|    10 мг                  | 160 табл.  ||     |  аналоги        |    30 мг                  | 60 табл.   ||     |  продолжительнос|    60 мг                  | 20 табл.   ||     |  тью действия не|    100 мг                 | 20 табл.   ||     |  менее 12 часов)|    200 мг                 | 20 табл.   ||     |                 |                           |            ||_____|_________________|___________________________|____________||  6. |  Морфина        | Раствор для инъекций,     |            ||     |  гидрохлорид    | ампулы 10 мг в 1 мл       | 20 ампул   ||_____|_________________|___________________________|____________||  7. |  Омнопон        | Раствор для инъекций,     |            ||     |                 |   ампулы 1% по 1 мл       | 10 ампул   ||     |                 |   ампулы 2% по 1 мл       | 5 ампул    ||_____|_________________|___________________________|____________||  8. |  Тримеперидина  | Таблетки для приема внутрь|            ||     |  гидрохлорид    |    25 мг                  | 50 таблеток||     |  (промедол)     |                           |            ||_____|_________________|___________________________|____________||  9. |  Тримеперидина  | Раствор для инъекций,     |            ||     |  гидрохлорид    | ампулы 1-2% по 1 мл       | 10 ампул   ||     |  (промедол)     | шприц-тюбики  1-2%  по    | 10 шприц-  ||     |                 |      1 мл                 | тюбиков    ||_____|_________________|___________________________|____________||  10.|  Просидол       | Таблетки для буккального  | 50 таблеток||     |                 |   приема  20 мг           |            ||_____|_________________|___________________________|____________||  11.|  Просидол       | Раствор для инъекций,     | 50 ампул   ||     |                 |   ампулы 10 мг в 1мл      |            ||_____|_________________|___________________________|____________||  12.|  Фентанил-      | Пластырь                  |            ||     |  трансдермаль-  |                           |            ||     |  ная            | 25 мкг/час                |16 пласт.   ||     |  лекарственная  | 50 мкг/час                |8 пласт.    ||     |  форма          | 75 мкг/час                |5 пласт.    ||     |                 | 100 мкг/час               |4 пласт.    ||_____|_________________|___________________________|____________|     18.  Рецепты на  лекарственные средства, используемые  больными  сзатяжными  и  хроническими заболеваниями, могут выписываться  на  курслечения сроком до 2 месяцев.    В  этих  случаях на рецептах должна быть надпись «По  специальномуназначению»,   скреплённая   подписью   врача   и   печатью   лечебно-профилактической организации «Для рецептов».    По  решению врача для хронических больных срок действия  рецептов,выписанных на рецептурном бланке формы №107/у, может быть продлен до 1года,    за   исключением   спиртосодержащих   лекарственных   средствиндивидуального   приготовления,  лекарственных  средств,   подлежащихпредметно-количественному учету, анаболических гормонов.    19.  При  выписывании таких рецептов врач должен  сделать  пометку«Хроническому больному», указать срок действия рецепта и периодичностьотпуска  лекарственных  средств из аптеки (еженедельно,  ежемесячно  ит.п.), скрепив это указание своей подписью и личной печатью.    20.   Фельдшера  –  заведующие  фельдшерско-акушерским   пунктами,расположенными   на  большом  расстоянии  от  лечебно-профилактическихорганизаций  с врачебным приёмом, имеют право выписывать  больным  всенеобходимые  лекарственные средства (за исключением наркотических),  втом числе, для получения их на льготных условиях и бесплатно.    Назначенное  лечение отражается в медицинской карте  амбулаторногобольного.    21.  Врач,  фельдшер,  акушерка, заведующий фельдшерско-акушерскимпунктом   несут   дисциплинарную,   административную   и   иные   видыответственности,    предусмотренные    законодательством    КыргызскойРеспублики, за выписанный ими рецепт.    22.  Рецепт,  не  отвечающий хотя бы одному  из  вышеперечисленныхтребований, считается недействительным.    В  случае,  когда в рецепте прописаны несовместимые  лекарственныесредства или не указана дозировка, то работник аптеки обязан связатьсяс  врачом или с другими медицинскими работниками, выписавшими  рецепт,уточнить    название   лекарственного   средства,    его    дозировку,фармакологическую   совместимость,  после  чего  отпустить   лекарствобольному.    23.  Специалисты с медицинским и фармацевтическим  образованием  всвоей работе обязаны руководствоваться перечнем наркотических средств,психотропных   веществ  и  их  прекурсоров,  подлежащих  национальномуконтролю     на    территории    Кыргызской    Республике,    спискамисильнодействующих  и ядовитых веществ, перечнем лекарственных  средствсписков  А  и  Б (</w:t>
      </w:r>
      <w:hyperlink w:history="1" r:id="rIdfwg5xvxjpjpodwd62jyc0">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приказу Министерства здравоохраненияКыргызской Республики от 30 января 2006 года № 48).    24.   Все   неправильно  выписанные  рецепты  остаются  в  аптеке,погашаются   штампом   «Рецепт   недействителен»,   регистрируются   вспециальном журнале, информация о них передаётся руководителю лечебно-профилактической организации для принятия мер к работникам, нарушающимправила    выписывания   рецептов   в   соответствии   с   действующимзаконодательством.                                  Приложение                        к Правилам выписываниярецептов на лекарственные средства, утвержденных приказом Министерства   здравоохранения Кыргызской Республики от 30 января 2006 года № 48                    ВАЖНЕЙШИЕ РЕЦЕПТУРНЫЕ СОКРАЩЕНИЯ________________________________________________________| Сокращение  | Полное написание   |  Перевод           ||_____________|____________________|____________________|| aa          | ana                |  по, поровну       ||_____________|____________________|____________________|| ac., acid.  | acidum             |  Кислота           ||_____________|____________________|____________________|| amp.        | ampulla            |  Ампула            ||_____________|____________________|____________________|| aq.         | aqua               |  Вода              ||_____________|____________________|____________________|| aq.  pur.   | aqua purifficatae  |  очищенная вода    ||_____________|____________________|____________________|| but.        | butyrum            |  масло (твёрдое)   ||_____________|____________________|____________________|| comp., cps. | compositus (a, um) |  Сложный           ||_____________|____________________|____________________|| D.          | Da (Detur, Dentur) |  Выдай.(Пусть будет||             |                    |  выдано.Пусть будут||             |                    |  выданы.)          ||_____________|____________________|____________________|| D.S.        | Da.  Signa;  Detur.|  Выдай, обозначь.  ||             | Signetur.          | Пусть будет выдано,||             |                    |  обозначено.       ||_____________|____________________|____________________|| D.t.d.      | Da  (Dentur)  tales|  Выдай (Пусть будут||             | doses              |  выданы)такие дозы.||_____________|____________________|____________________|| dil.        | dilutus            |  Разведенный       ||_____________|____________________|____________________|| div.  in  p.| divide   in  partes|  Раздели  на равные|| aeq.        | aequales           |  части             ||_____________|____________________|____________________|| extr.       | extractum          |  экстракт, вытяжка ||_____________|____________________|____________________|| f.          | fiat (fiant)       |  Пусть  образуется ||             |                    | (образуются)       ||_____________|____________________|____________________|| gtt.        | gutta, guttae      |  капля, капли      ||_____________|____________________|____________________|| inf.        | infusum            |  Настой            ||_____________|____________________|____________________|| in amp.     | in ampullis        |  в ампулах         ||_____________|____________________|____________________|| in tabl.    | in tab(u)lettis    |  в таблетках       ||_____________|____________________|____________________|| lin.        | linimentum         |  жидкая мазь       ||_____________|____________________|____________________|| liq.        | liquor             |  Жидкость          ||_____________|____________________|____________________|| m.pil.      | massa pilularum    |  пилюльная масса   ||_____________|____________________|____________________|| M.          | Misce. Misceatur.  |  Смешай.Пусть будет||             |                    |  смешано.          ||_____________|____________________|____________________|| N.          | numero             |  Числом            ||_____________|____________________|____________________|| ol.         | oleum              |  масло (жидкое)    ||_____________|____________________|____________________|| pil.        | pilula             |  Пилюля            ||_____________|____________________|____________________|| p. aeq.     | partes aequales    |  равные части      ||_____________|____________________|____________________|| pulv.       | pulvis             |  Порошок           ||_____________|____________________|____________________|| q.s.        | quantum satis      |  Сколько           ||             |                    |  потребуется,      ||             |                    |  сколько надо      ||_____________|____________________|____________________|| r. rad.     | radix              |  Корень            ||_____________|____________________|____________________|| Rp.         | Recipe             |  Возьми.           ||_____________|____________________|____________________|| Rep.        | Repete,  Repetur   |  Повтори,   пусть  ||             |                    |  будет повторено.  ||_____________|____________________|____________________|| rhiz.       | rhizoma            |  Корневище         ||_____________|____________________|____________________|| S.          | Signa.             |  Обозначь,   пусть ||             |                    |  будет обозначено. ||_____________|____________________|____________________|| sem.        | semen              |  Семя              ||_____________|____________________|____________________|| simpl.      | simplex            |  Простой           ||_____________|____________________|____________________|| sir.        | sirupus            |  Сироп             ||_____________|____________________|____________________|| sol.        | solutio            |  Раствор           ||_____________|____________________|____________________|| supp.       | suppositorium      |  Свеча             ||_____________|____________________|____________________|| tabl.       | tab(u)letta        |  Таблетка          ||_____________|____________________|____________________|| t-ra,       | tinctura           |  Настойка          || tinct.      |                    |                    ||_____________|____________________|____________________|| ung.        | unguentum          |  Мазь              ||_____________|____________________|____________________|| vitr.       | vitrum             |  Склянка           ||_____________|____________________|____________________|| ppt.,       | praecipitatum      |  Осаждённый        || praec.      |                    |                    ||_____________|____________________|____________________|| past.       | pasta              |  Паста             ||_____________|____________________|____________________|                                           </w:t>
      </w:r>
      <w:r>
        <w:rPr>
          <w:rFonts w:ascii="Arial" w:cs="Arial" w:eastAsia="Arial" w:hAnsi="Arial"/>
          <w:sz w:val="24"/>
          <w:szCs w:val="24"/>
        </w:rPr>
        <w:t xml:space="preserve">                                                        ПРИЛОЖЕНИЕ 2                                                            Утверждено                                                 приказом Министерства                                                       здравоохранения                                                 Кыргызской Республики                                            от 30 января 2006  г. № 48                                                                                               Форма бланка №148-1/у                     Министерство здравоохранения                         Кыргызской Республики                    Наименование и код организации                          (штамп организации)                                РЕЦЕПТ                                         №______                     Льгота_______________________      «___» __________200_г.      № удостоверения______________      (дата выписки рецепта)            Бесплатно         Оплата 50%       Оплата 20%              1                2                 3Ф.И.О. больного (полностью)_________________________________________                           ИОВ            Дети               ПрочиеВозраст ____________________________________________________________Адрес _____________________________________________________________Ф.И.О. врача________________________________________________________(полностью)Сом       ТыйынRp:______________________________________________________________________________________________________________________________________________________________________________________________________Подпись и личная печать врача                М.П.            Рецепт действителен в течение 10 дней, 2 месяцев                         (ненужное зачеркнуть)                                                                ПАМЯТКА ВРАЧУ              На оборотной стороне рецепта формы №148-1/у                                       Код  лечебно-профилактической организации печатается  типографскимспособом или ставится штамп.    На  рецептурных бланках частнопрактикующих врачей в верхнем  левомуглу  типографским способом или штампом должен быть указан  их  адрес,номер лицензии, дата выдачи, срок действия и наименование организации,выдавшей её.    Рецепт выписывается на латинском  языке, разборчиво, чётко, черни-лами или шариковой ручкой, исправления запрещаются.    Разрешаются  только  принятые  правилами  сокращения  обозначений;твёрдые  и сыпучие вещества выписываются в граммах (0.001; 0.5;  1.0),жидкие – в миллилитрах, граммах и каплях.    Способ  применения  указывается  на  русском  и  (или)  кыргызскомязыках,  запрещается  ограничиваться общими указаниями:  «внутреннее»,«известно» и т. п.    Форма оплаты подчёркивается, ненужное зачеркивается.    Указывается  полностью  Ф.И.О. больного, его  возраст,  адрес  илиномер медицинской карты амбулаторного больного.    Указывается  полностью  Ф.И.О.  врача.  Подпись  врача должна быть заверена его личной печатью.    На  данном  рецептурном бланке выписывается по одному наименованиюлекарственных  средств для получения их больными на льготных  условияхили бесплатно.  </w:t>
      </w:r>
      <w:r>
        <w:rPr>
          <w:rFonts w:ascii="Arial" w:cs="Arial" w:eastAsia="Arial" w:hAnsi="Arial"/>
          <w:sz w:val="24"/>
          <w:szCs w:val="24"/>
        </w:rPr>
        <w:t xml:space="preserve">                                                         ПРИЛОЖЕНИЕ 3                                                   Утверждено приказом                                          Министерства здравоохранения                                                 Кыргызской Республики                                            от 30 января 2006  г. № 48                                                                                                   Форма №107/у Министерство здравоохраненияКыргызской РеспубликиНаименование (штамп)  и  кодучреждения                                 РЕЦЕПТ               (взрослый, детский – ненужное зачеркнуть)                          «__»________200_г.Ф.И.О. больного _______________________________________________Возраст _______________________________________________________Ф.И.О. врача ___________________________________________________сом    тыйын             Rp____________________________________________               ____________________________________________               ____________________________________________               ____________________________________________ Подпись и личная печать врача                    М.П.        Рецепт действителен в течение 10 дней, 2 месяцев, 1 года                         (ненужное зачеркнуть)                                                                Памятка врачу               на оборотной стороне рецепта формы №107/у                                       Код  лечебно-профилактической организации печатается  типографскимспособом или ставится штамп.    На  рецептурных бланках частнопрактикующих врачей в верхнем  левомуглу   типографским  способом  должен  быть  указан  их  адрес,  номерлицензии,  дата  выдачи,  срок  действия и  наименование  организации,выдавшей ее.    Рецепт   выписывается  на  латинском  языке,  разборчиво,   четко,чернилами или шариковой ручкой, исправления запрещаются.    На   одном   рецептурном   бланке  разрешается   выписывать   однонаименование    лекарственного   средства,   подлежащего    предметно-количественному учету, и до 2-х наименований других лекарств.    Разрешается  только  принятые  правилами  сокращения  обозначений;твердые  и сыпучие вещества выписываются в граммах (0,001; 0,5;  1,0),жидкие – в миллилитрах, граммах или каплях.    Способ  применения  указывается на кыргызском  и  русском  языках.Запрещается ограничиваться общими указаниями: «внутреннее», «известно»и т.п.    Указывается Ф.И.О. больного, его возраст, Ф.И.О. врача.    Подпись врача должна быть заверена его личной печатью.        ______________________________________________        |№  рецепта лекарственного |Штамп аптеки      |        |средства  индивидуального |                  |        |изготовления              |                  |        |__________________________|__________________|        |Принял   |   Приготовил   | Проверил|Отпустил|        |_________|________________|_________|________|                                                                                                           </w:t>
      </w:r>
      <w:r>
        <w:rPr>
          <w:rFonts w:ascii="Arial" w:cs="Arial" w:eastAsia="Arial" w:hAnsi="Arial"/>
          <w:sz w:val="24"/>
          <w:szCs w:val="24"/>
        </w:rPr>
        <w:t xml:space="preserve">                                                         ПРИЛОЖЕНИЕ 4                                                    Утверждено                                                      приказом                                           Министерства здравоохранения                                               Кыргызской Республики                                            от 30 января 2006  г. № 48                       РЕЦЕПТ НА ПОЛУЧЕНИЕ ЛЕКАРСТВА,                  СОДЕРЖАЩЕГО НАРКОТИЧЕСКОЕ ВЕЩЕСТВО                             АВ  № 495272                 Д     (Штамп и  код лечебно-профилактической   О            о                 организации)                 с          к    «____»______________________200   г.      т            у                                              а          м    Rp:__________________________________     е             е       __________________________________     т          н       __________________________________     с             т                                              я               Приём________________________________                                          о         ________________________________     в            с                                                 о    Гр.__________________________________     а            б    История болезни № ___________________     п          о    Врач________________________________      т          г                     (разборчиво)             е          о                                              к                                                         е          у          ч           е          т           а           М.П.                     Заполняется чернилами.                    Исправления не допускаются.      Примечание 1.Данный бланк повторяет бланк утвержденного образца розового цвета набумаге с водяными знаками.2.Заполнение допускается чернилами и шариковой ручкой.3.Оформление его осуществляется в соответствии с пп. 10, 11 приложения1 настоящего приказа.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jbbnmn7youjzh3ffc5sx">
      <w:r>
        <w:rPr>
          <w:rFonts w:ascii="Arial" w:cs="Arial" w:eastAsia="Arial" w:hAnsi="Arial"/>
          <w:color w:val="132D3F"/>
          <w:sz w:val="16"/>
          <w:szCs w:val="16"/>
          <w:u w:val="single"/>
        </w:rPr>
        <w:t xml:space="preserve">dalil.kg/document/300359</w:t>
      </w:r>
    </w:hyperlink>
  </w:p>
  <w:p>
    <w:pPr>
      <w:spacing w:after="0" w:before="40"/>
      <w:jc w:val="center"/>
    </w:pPr>
    <w:hyperlink w:history="1" r:id="rIdvb3vwzdqjqgicw7bq1w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52lhqtnkwzd2x9vitxt" Type="http://schemas.openxmlformats.org/officeDocument/2006/relationships/hyperlink" Target="https://dalil.kg/document/202591" TargetMode="External"/><Relationship Id="rIdok65lu0i7-vouvs8ctnsg" Type="http://schemas.openxmlformats.org/officeDocument/2006/relationships/hyperlink" Target="https://dalil.kg/document/300358" TargetMode="External"/><Relationship Id="rIdoeocakovwj5vdndd4fm_n" Type="http://schemas.openxmlformats.org/officeDocument/2006/relationships/hyperlink" Target="https://dalil.kg/document/300358" TargetMode="External"/><Relationship Id="rIdxcbb_dxaz2iffff2bvdy5" Type="http://schemas.openxmlformats.org/officeDocument/2006/relationships/hyperlink" Target="https://dalil.kg/document/300359#2" TargetMode="External"/><Relationship Id="rIdryletk9radrzilw_k6t4r" Type="http://schemas.openxmlformats.org/officeDocument/2006/relationships/hyperlink" Target="https://dalil.kg/document/300359#3" TargetMode="External"/><Relationship Id="rIdl6je9qptyrffexhiz4gqh" Type="http://schemas.openxmlformats.org/officeDocument/2006/relationships/hyperlink" Target="https://dalil.kg/document/300365" TargetMode="External"/><Relationship Id="rIddiwcyhi-j1zdp2m8kqfxm" Type="http://schemas.openxmlformats.org/officeDocument/2006/relationships/hyperlink" Target="https://dalil.kg/document/300359#4" TargetMode="External"/><Relationship Id="rIdfwg5xvxjpjpodwd62jyc0" Type="http://schemas.openxmlformats.org/officeDocument/2006/relationships/hyperlink" Target="https://dalil.kg/document/30036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jbbnmn7youjzh3ffc5sx" Type="http://schemas.openxmlformats.org/officeDocument/2006/relationships/hyperlink" Target="https://dalil.kg/document/300359" TargetMode="External"/><Relationship Id="rIdvb3vwzdqjqgicw7bq1w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2026-09-24T13:26:20.914Z</dcterms:created>
  <dcterms:modified xsi:type="dcterms:W3CDTF">2026-09-24T13:26:20.914Z</dcterms:modified>
</cp:coreProperties>
</file>

<file path=docProps/custom.xml><?xml version="1.0" encoding="utf-8"?>
<Properties xmlns="http://schemas.openxmlformats.org/officeDocument/2006/custom-properties" xmlns:vt="http://schemas.openxmlformats.org/officeDocument/2006/docPropsVTypes"/>
</file>