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cr2wwrjyl_wnz3gvter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 в Министерстве юстиции Кыргызской Республикиот 16 февраля 2006 года. Регистрационный номер 18-06.                                                           ПРИЛОЖЕНИЕ 6                                                   Утверждено </w:t>
      </w:r>
      <w:hyperlink w:history="1" r:id="rIdh0h_eb2afowsei_0tgk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Министерства здравоохранения                                                 Кыргызской Республики                                            от 30 января 2006  г. № 48                                                                                                       ПРАВИЛА     отпуска лекарственных средств из фармацевтических организаций                                       1.  Все  лекарственные  средства, за исключением  поименованных  вПеречне  лекарственных  средств  и  изделий  медицинского  назначения,разрешенных  к  отпуску  из фармацевтических организаций  без  рецептаврача  (</w:t>
      </w:r>
      <w:hyperlink w:history="1" r:id="rIdioki4mqjvveg8kshdtm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 к приказу Министерства здравоохранения КыргызскойРеспублики от 30 января 2006 года № 48), должны отпускаться только  порецептам установленных форм.    2.   Если  в  рецепте для экстемпорального изготовления  прописанынаркотические   средства, психотропные, ядовитые  и  сильнодействующиевещества,  лекарственные средства списков А и  Б  в  смеси  с  другимиингредиентами, то запрещается их отпускать не в составе изготовленноголекарства.    3.    В   случае   выписывания   врачом   лекарственных   средств,перечисленных  в  п.  2 настоящих правил, в дозе,  превышающей  высшийоднократный   приём,   без   соответствующего   оформления    рецепта,лекарственное средство отпускается из аптеки в половине высшей разовойдозы.    4.   Наркотические   средства,  а  также  психотропные   вещества,входящие  в  Списки психотропных веществ № 2, № 3 и  №  4,  подлежащихнациональному   контролю   на   территории   Кыргызской    Республики,утвержденные   </w:t>
      </w:r>
      <w:hyperlink w:history="1" r:id="rIdtpa3i-5qx-skleuis7h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Государственной  комиссии  при  ПравительствеКыргызской Республики по контролю наркотиков от 4 мая 2000 года  №  3,зарегистрированного Министерством юстиции Кыргызской Республики 12 мая2000  года,  регистрационный номер 89, отпускаются  только  из  аптек,имеющих  право  работы  с наркотическими  средствами  и  психотропнымивеществами.    5.  Аптечным учреждениям запрещается отпуск наркотических средств,психотропных,   сильнодействующих,  ядовитых   веществ   по   рецептамветеринарных лечебных организаций.    6.  Рецепты  на  лекарственные средства, содержащие  наркотическиесредства,  действительны в течение 5 дней.  Рецепты  на  лекарственныесредства,   перечисленные  в  п.12  Правил  выписывания  рецептов   налекарственные    средства,    утвержденных    </w:t>
      </w:r>
      <w:hyperlink w:history="1" r:id="rIda6_ivanz2lqhqvrxc0q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 Министерстваздравоохранения  Кыргызской Республики от 30 января  2006  года  №  48(далее  –  </w:t>
      </w:r>
      <w:hyperlink w:history="1" r:id="rIdd8tksbevglf1xionc_-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выписывания рецептов на  лекарственные  средства),действительны в течение 10 дней со дня выписки рецепта, все  остальныерецепты - в течение 2 месяцев и до 1 года в соответствии с п.19 Правилвыписывания рецептов на лекарственные средства.    7.  Отпуск из аптек лекарственных средств, перечисленных в пп. 12,13  Правил выписывания рецептов на лекарственные средства производитсяв  количествах, не превышающих предельно допустимых норм на 1  рецепт,установленных   пп.16,   17,  18  Правил   выписывания   рецептов   налекарственные средства.    Остальные   лекарственные  средства   отпускаются   из   аптек   вколичествах,  указанных  в  рецепте,  при  необходимости   допускаетсянарушение оригинальной заводской упаковки с обязательным указанием приэтом  серии  и  срока  годности лекарственного  средства  на  аптечнойупаковке.    8.  Отпуск  этилового  спирта  осуществляется  в  соответствии   с</w:t>
      </w:r>
      <w:hyperlink w:history="1" r:id="rId9v-hbgqtvt1yllllhrv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отпуска и учета спирта этилового в ЛПУ,  аптечных учреждениях(предприятиях),  утвержденным  </w:t>
      </w:r>
      <w:hyperlink w:history="1" r:id="rId9bznoqo8kitoukyukga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 здравоохраненияКыргызской Республики от 14 ноября 2001 года № 388, зарегистрированнымв  Министерстве  юстиции Кыргызской Республики 6  декабря  2001  года,регистрационный номер 201-01.    9.   При   отпуске   экстемпорально  изготовленных   лекарственныхсредств,  содержащих  наркотические средства,  психотропные  вещества,входящие  в  </w:t>
      </w:r>
      <w:hyperlink w:history="1" r:id="rIdis01njcaihie9hqzawm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лекарственных  средств,  подлежащих  предметно-количественному   учету   (Приложение   5   к   </w:t>
      </w:r>
      <w:hyperlink w:history="1" r:id="rIdp4kgrya2cxeixjnbrfi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   Министерстваздравоохранения Кыргызской Республики от 30 января 2006  года  №  48),больным  взамен рецепта выдается сигнатура с желтой полосой в  верхнейчасти и надписью черным шрифтом на ней «Сигнатура» (</w:t>
      </w:r>
      <w:hyperlink w:history="1" r:id="rIdzgpajeq8xivyt0bmpnv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  1</w:t>
        </w:r>
      </w:hyperlink>
      <w:r>
        <w:rPr>
          <w:rFonts w:ascii="Arial" w:cs="Arial" w:eastAsia="Arial" w:hAnsi="Arial"/>
          <w:sz w:val="24"/>
          <w:szCs w:val="24"/>
        </w:rPr>
        <w:t xml:space="preserve">  кнастоящим Правилам).    При  отпуске  готовых лекарственных средств аптечного изготовленияспособ применения (в случае необходимости) указывается на этикетке.    При    изготовлении    экстемпоральных   лекарственных    средств,содержащих  наркотические  средства, психотропные,  сильнодействующие,ядовитые   вещества,   по  рецептам  врача  и   требованиям   лечебно-профилактических  организаций провизор аптеки  обязан  расписаться  наоборотной стороне рецепта или требования о выдаче, а фармацевт  аптекив получении требуемого количества наркотических средств, психотропных,сильнодействующих и ядовитых веществ.    10.  При  отпуске  лекарственных средств по  рецептам  длительногодействия   рецепт  возвращается  больному  с  указанием   на   оборотеколичества  отпущенного лекарственного средства и  даты  отпуска.  Приочередном обращении больного в аптеку учитываются пометки о предыдущемполучении лекарственного средства. По истечении срока действия  рецептгасится штампом «Рецепт недействителен» и оставляется в аптеке.    11.   В   исключительных  случаях  (отъезд  больного   за   город,невозможность   регулярно   посещать   аптеку)   аптечным   работникамразрешается  производить  единовременный  отпуск  назначенного  врачомлекарственного   средства   по   рецептам   длительного   действия   вколичествах,   необходимых  для  лечения  в  течение   2   месяцев   всоответствии  с  п.18  </w:t>
      </w:r>
      <w:hyperlink w:history="1" r:id="rIdcdvjt7cryhhjlbngtcx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выписывания  рецептов  на  лекарственныесредства.    12.  В  аптеке оставляются все рецепты, выписанные на  специальныхрецептурных бланках и бланках формы № 148-1/у (</w:t>
      </w:r>
      <w:hyperlink w:history="1" r:id="rIdnsuoa5o2mtpmmtldgur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  </w:t>
      </w:r>
      <w:hyperlink w:history="1" r:id="rIdi0lroq8h7pzyqsvoj8e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здравоохранения Кыргызской Республики от 30  января  2006года  №  48), с указанием на оборотной стороне рецепта даты и  подписиотпустившего.  Оставляются  также рецепты на  лекарственные  средства,содержащие психотропные вещества Списков № 3 и 4 психотропных веществ,подлежащих национальному контролю на территории Кыргызской Республики,утвержденные   </w:t>
      </w:r>
      <w:hyperlink w:history="1" r:id="rIdwa4zqcdmkmh-zc_sw_r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Государственной  комиссии  при  ПравительствеКыргызской Республики по контролю наркотиков от 4 мая 2000 года  №  3,зарегистрированного Министерством юстиции Кыргызской Республики 12 мая2000   года,   регистрационный  номер  89,   лекарственные   средства,подлежащие  предметно-количественному  учету,  выписанные  на  бланкахформы  №  107/у,  согласно  </w:t>
      </w:r>
      <w:hyperlink w:history="1" r:id="rIdm2wrid7wtcmn7yni-5s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  №  5</w:t>
        </w:r>
      </w:hyperlink>
      <w:r>
        <w:rPr>
          <w:rFonts w:ascii="Arial" w:cs="Arial" w:eastAsia="Arial" w:hAnsi="Arial"/>
          <w:sz w:val="24"/>
          <w:szCs w:val="24"/>
        </w:rPr>
        <w:t xml:space="preserve">  к  приказу  Министерстваздравоохранения Кыргызской Республики от 30 января 2006 года № 48.    Использованные  специальные рецептурные  бланки  на  наркотическиесредства,   а  также  рецепты, по которым были отпущены  лекарственныесредства  бесплатно и на льготной основе, должны хранится  в  сейфе  вподшитом,  опечатанном,  прошнурованном по  месяцам  и  годам  виде  втечение трех лет с момента отпуска. Хранение рецептов и требований, покоторым  отпускались  лекарственные средства, содержащие  психотропныевещества  Списков  №  3  и  4,  подлежащих национальному  контролю  натерритории     Кыргызской     Республики,    утвержденные     </w:t>
      </w:r>
      <w:hyperlink w:history="1" r:id="rId3essregefl0bmziiikm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Государственной  комиссии при Правительстве Кыргызской  Республики  поконтролю  наркотиков  от  4  мая 2000 года  №  3,  зарегистрированногоМинистерством  юстиции  Кыргызской  Республики  12  мая   2000   года,регистрационный   номер   89,   лекарственные   средства,   подлежащиепредметно-количественному  учету, а также ядовитые,  сильнодействующиевещества допускается в шкафах под замком в течение одного года.    Рецепты,  по  истечении  сроков хранения, установленных  настоящимприказом,   подлежат   уничтожению  путем   сжигания,   обеспечивающимневозможность  их  восстановления. Уничтожение  рецептов  производитсякомиссионно,  о  чем  составляется акт (</w:t>
      </w:r>
      <w:hyperlink w:history="1" r:id="rIdzu6hrhgl_9s8su5yrqq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  №  2</w:t>
        </w:r>
      </w:hyperlink>
      <w:r>
        <w:rPr>
          <w:rFonts w:ascii="Arial" w:cs="Arial" w:eastAsia="Arial" w:hAnsi="Arial"/>
          <w:sz w:val="24"/>
          <w:szCs w:val="24"/>
        </w:rPr>
        <w:t xml:space="preserve">  к  настоящимПравилам).  Акт уничтожения рецептов и подписывается членами  комиссии(участвующие  в  уничтожении) и утверждается  руководителем  аптечногоучреждения.  Акты уничтожения хранятся в течение одного года.   Составкомиссии   утверждается  руководителем  фармацевтической   организацииприказом    13.  Аптечным  учреждениям запрещается принимать  от  частных  лицлекарственные средства, приобретённые ими ранее.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Приложение №1                                      к Правилам отпуска лекарственных                                           средств из фармацевтических                                    организаций, утвержденным </w:t>
      </w:r>
      <w:hyperlink w:history="1" r:id="rIdptzt2jqax5rqxgxxats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Министерства здравоохранения                                                 Кыргызской Республики                                           от 30 января 2006 года № 48                                                                      СИГНАТУРАМинистерство здравоохранения         Размер 80х148ммКыргызской Республики                цветная полоска                                     желтого цвета                                     шириной 1 смАптека № (или наименование аптеки)               Рецепт №_____________Ф.И.О.и возраст больного, адрес и номер медицинской карты___________________________________________________________________________________Ф.И.О.врача___________________________________________________________Содержание прописи рецепта на латинском языке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Приготовил__________________________________________________________________________________________________________________________________Проверил____________________________________________________________________________________________________________________________________Отпустил______________________________________________________________Дата_______________________Цена_______________________________________Для повторения требуется новый рецепт врача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Приложение №2                                      к Правилам отпуска лекарственных                                           средств из фармацевтических                                    организаций, утвержденным </w:t>
      </w:r>
      <w:hyperlink w:history="1" r:id="rIda-7yzak5c34w0g7yctz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Министерства здравоохранения                                                 Кыргызской Республики                                           от 30 января 2006 года № 48                                                             «УТВЕРЖДАЮ»                                                   Зав. аптекой №_____                                                   ___________________                                                  «__»_________2005 г.                                                                                                          АКТ                          от «__»_____200  г.                    на уничтожение рецептов по____                    ______________________________                        (наименование отделов)_______________________________________________________________________                                   | №  |Номер  | Наименование | Количество | Срок | Дата   | Дата   |При-||п/п |рецепта| и  дозировка | лекарствен | хран | (год,  | (год,  |меч-||    |и дата | лекарственно |   ного     | ения | месяц) | месяц) |ание||    | его   | го средства, | средства,  | рецеп| поступ | уничто |    ||    |выписки| указанное  в | указанное  | та   | ления  | жения  |    ||    |       |  рецепте     | в рецепте  |      | рецепта| рецепта|    ||____|_______|______________|____________|______|________|________|____|                                             |____|_______|______________|____________|______|________|________|____|                            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9dr6snl_2bznnje8i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dalil.kg/document/300362</w:t>
      </w:r>
    </w:hyperlink>
  </w:p>
  <w:p>
    <w:pPr>
      <w:spacing w:after="0" w:before="40"/>
      <w:jc w:val="center"/>
    </w:pPr>
    <w:hyperlink w:history="1" r:id="rIdkqoqrnigwrhkwjjdzhw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2wwrjyl_wnz3gvterdb" Type="http://schemas.openxmlformats.org/officeDocument/2006/relationships/hyperlink" Target="https://dalil.kg/document/202591" TargetMode="External"/><Relationship Id="rIdh0h_eb2afowsei_0tgkaq" Type="http://schemas.openxmlformats.org/officeDocument/2006/relationships/hyperlink" Target="https://dalil.kg/document/300358" TargetMode="External"/><Relationship Id="rIdioki4mqjvveg8kshdtmwy" Type="http://schemas.openxmlformats.org/officeDocument/2006/relationships/hyperlink" Target="https://dalil.kg/document/300364" TargetMode="External"/><Relationship Id="rIdtpa3i-5qx-skleuis7hjr" Type="http://schemas.openxmlformats.org/officeDocument/2006/relationships/hyperlink" Target="https://dalil.kg/document/31907" TargetMode="External"/><Relationship Id="rIda6_ivanz2lqhqvrxc0qkd" Type="http://schemas.openxmlformats.org/officeDocument/2006/relationships/hyperlink" Target="https://dalil.kg/document/300358" TargetMode="External"/><Relationship Id="rIdd8tksbevglf1xionc_-ye" Type="http://schemas.openxmlformats.org/officeDocument/2006/relationships/hyperlink" Target="https://dalil.kg/document/300359" TargetMode="External"/><Relationship Id="rId9v-hbgqtvt1yllllhrv-d" Type="http://schemas.openxmlformats.org/officeDocument/2006/relationships/hyperlink" Target="https://dalil.kg/document/30141" TargetMode="External"/><Relationship Id="rId9bznoqo8kitoukyukgaiz" Type="http://schemas.openxmlformats.org/officeDocument/2006/relationships/hyperlink" Target="https://dalil.kg/document/30140" TargetMode="External"/><Relationship Id="rIdis01njcaihie9hqzawmyi" Type="http://schemas.openxmlformats.org/officeDocument/2006/relationships/hyperlink" Target="https://dalil.kg/document/300360" TargetMode="External"/><Relationship Id="rIdp4kgrya2cxeixjnbrfism" Type="http://schemas.openxmlformats.org/officeDocument/2006/relationships/hyperlink" Target="https://dalil.kg/document/300358" TargetMode="External"/><Relationship Id="rIdzgpajeq8xivyt0bmpnvwm" Type="http://schemas.openxmlformats.org/officeDocument/2006/relationships/hyperlink" Target="https://dalil.kg/document/300362#1" TargetMode="External"/><Relationship Id="rIdcdvjt7cryhhjlbngtcx4q" Type="http://schemas.openxmlformats.org/officeDocument/2006/relationships/hyperlink" Target="https://dalil.kg/document/300359" TargetMode="External"/><Relationship Id="rIdnsuoa5o2mtpmmtldgurxt" Type="http://schemas.openxmlformats.org/officeDocument/2006/relationships/hyperlink" Target="https://dalil.kg/document/300359" TargetMode="External"/><Relationship Id="rIdi0lroq8h7pzyqsvoj8efq" Type="http://schemas.openxmlformats.org/officeDocument/2006/relationships/hyperlink" Target="https://dalil.kg/document/300358" TargetMode="External"/><Relationship Id="rIdwa4zqcdmkmh-zc_sw_rsn" Type="http://schemas.openxmlformats.org/officeDocument/2006/relationships/hyperlink" Target="https://dalil.kg/document/31907" TargetMode="External"/><Relationship Id="rIdm2wrid7wtcmn7yni-5s2x" Type="http://schemas.openxmlformats.org/officeDocument/2006/relationships/hyperlink" Target="https://dalil.kg/document/300360" TargetMode="External"/><Relationship Id="rId3essregefl0bmziiikmas" Type="http://schemas.openxmlformats.org/officeDocument/2006/relationships/hyperlink" Target="https://dalil.kg/document/31907" TargetMode="External"/><Relationship Id="rIdzu6hrhgl_9s8su5yrqqrt" Type="http://schemas.openxmlformats.org/officeDocument/2006/relationships/hyperlink" Target="https://dalil.kg/document/300362#2" TargetMode="External"/><Relationship Id="rIdptzt2jqax5rqxgxxatsdu" Type="http://schemas.openxmlformats.org/officeDocument/2006/relationships/hyperlink" Target="https://dalil.kg/document/300358" TargetMode="External"/><Relationship Id="rIda-7yzak5c34w0g7yctzup" Type="http://schemas.openxmlformats.org/officeDocument/2006/relationships/hyperlink" Target="https://dalil.kg/document/300358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9dr6snl_2bznnje8inl" Type="http://schemas.openxmlformats.org/officeDocument/2006/relationships/hyperlink" Target="https://dalil.kg/document/300362" TargetMode="External"/><Relationship Id="rIdkqoqrnigwrhkwjjdzhw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2026-09-24T21:16:29.427Z</dcterms:created>
  <dcterms:modified xsi:type="dcterms:W3CDTF">2026-09-24T21:16:29.427Z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