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kma-5zilxystgxzwanv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8                                                   Утверждено </w:t>
      </w:r>
      <w:hyperlink w:history="1" r:id="rIdzv3w-9gjcyljk6je1q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                                                                                                 ИНСТРУКЦИЯ                о порядке хранения рецептурных бланков                                       1.  Обеспечение лечебно-профилактических организаций  специальнымирецептурными   бланками   на   наркотические   средства   производитсяДепартаментом  лекарственного обеспечения и  медицинской  техники  приМинистерстве здравоохранения Кыргызской Республики (далее – ДЛОиМТ) наосновании    заявки-обоснования,    заверенной    печатью     лечебно-профилактической  организации  и  подписью  главного   врача.   Выдачарецептурных  бланков  на  наркотические  средства  производится  лицу,уполномоченному   на   то   приказом   по   организации   и   имеющемусоответствующим    образом    оформленную    доверенность.    Лечебно-профилактические  организации обязаны предоставлять  в  ДЛОиМТ  полныйотчет   об   использовании   специальных   рецептурных   бланков    нанаркотические средства с указанием данных больного (Ф.И.О.,  возраст),№ истории болезни, диагноза, выписанного лекарственного средства, датыполучения.    Учет  рецептурных  бланков  на наркотические  средства  ведется  вжурнале,    пронумерованном,   прошнурованном,    опломбированном    искрепленном  подписью  руководителя и  заверенной  печатью  учреждения(</w:t>
      </w:r>
      <w:hyperlink w:history="1" r:id="rIdnprzjxdjhaharzenzqh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Инструкции).     Специальные  рецептурные  бланки на наркотические  средства,  припоступлении   в   лечебно-профилактические   организации   принимаютсякомиссией,  назначенной  руководителем организации,  и  согласно  актуприемной   комиссии   приходуются  в  журнале  по  учету   специальныхрецептурных бланков на наркотические лекарственные средства.    Приказом    руководителя   лечебно-профилактической    организацииназначается лицо, ответственное за получение, хранение, учет и  отпускспециальных рецептурных бланков на наркотические средства.    2.  Постоянно  действующая комиссия производит не реже  1  раза  вмесяц    проверку   целесообразности   назначения   лечащими   врачаминаркотических   средств,   а  также  состояние   хранение,   учета   ирасходования  наркотических  средств и рецептурных  бланков  в  даннойорганизации.    3.    Запас   рецептурных   бланков   в   лечебно-профилактическихорганизациях  не  должен превышать полугодовой  потребности,  а  запасспециальных   рецептурных   бланков  на  наркотическое   лекарственноесредство   установленного  образца   не  должен  превышать  2-месячнойпотребности.     Лечащему  врачу разрешается выдавать единовременно  не  более  10бланков на наркотическое средство для их выписывания.      Запрещается  впрок  оформлять  специальные  рецептурные   бланкиштампом, печатью лечебно-профилактической организации и личной печатьюи подписью лечащего врача.    4.  Запасы рецептурных бланков на наркотическое средство  хранятсятолько  в  закрытом и опломбированном сейфе, ключ от  которого  долженнаходиться  у  руководителя лечебно-профилактической  организации  илилица, уполномоченного им на это приказом по организации.     Рецептурные  бланки  для текущей работы у лечащих  врачей  должныхраниться  под  их  особым  контролем, в условиях,  обеспечивающих  ихполную сохранность.    5.  Руководители лечебно-профилактических организаций несут полнуюответственность   за   рациональное   использование   и    сохранностьнаркотических лекарственных средств и специальных рецептурных бланков.    6.    Обеспечение    лечебно-профилактических    организаций     ичастнопрактикующих  врачей  рецептурными  бланками  формы  №148-1/у  и№107/у  (Приложения  </w:t>
      </w:r>
      <w:hyperlink w:history="1" r:id="rId1kcb0-u4odieghp4vwr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nx8jhqbikvy1ov4-qqd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  к  </w:t>
      </w:r>
      <w:hyperlink w:history="1" r:id="rIddbo5qjqez0wcc23lslt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здравоохраненияКыргызской  Республики от 30 января 2006 г. № 48)  производится  черезорганизации -  уполномоченные  на  это  Министерством  здравоохраненияКыргызской Республики. Допускается рецептурные бланки формы  №107/у  и№148-1/у заказывать самостоятельно по установленному образцу.    7.  Органы здравоохранения и руководители лечебно-профилактическихорганизаций обязаны обеспечить бесперебойное и своевременное снабжениерецептурными бланками.    8.   Рецептурные  бланки  для  отпуска  лекарств  бесплатно  и  нальготных  условиях  (формы  №148-1/у) должны  храниться  ответственнымлицом  в сейфе.    9.   Рецептурные   бланки  формы  №148-1/у   подлежат   предметно-количественному учету. Учет рецептурных бланков ведется в  специальномжурнале  учета  по форме, установленной Министерством  здравоохраненияКыргызской   Республики  (</w:t>
      </w:r>
      <w:hyperlink w:history="1" r:id="rIdzm3b22s6xino0z38xf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  №  2</w:t>
        </w:r>
      </w:hyperlink>
      <w:r>
        <w:rPr>
          <w:rFonts w:ascii="Arial" w:cs="Arial" w:eastAsia="Arial" w:hAnsi="Arial"/>
          <w:sz w:val="24"/>
          <w:szCs w:val="24"/>
        </w:rPr>
        <w:t xml:space="preserve">  к  настоящей  Инструкции).Страницы  журнала должны быть пронумерованы, прошнурованы и  скрепленыпечатью  и подписью руководителя лечебно-профилактической организации.На  рецептурных  бланках  формы  №148-1/у  в  лечебно-профилактическойорганизации  вручную  проставляется порядковый номер,  соответствующийномеру в журнале учета рецептурных бланков.    10.  Один  раз  в  месяц постоянно действующая  комиссия  лечебно-профилактического учреждения проверяет  фактическое наличие  и  расходрецептурных бланков у ответственного лица по данным журнала учета.    11.  В случае несовпадения книжного остатка с фактическим наличиемлицо,  ответственное за получение, учет и выдачу рецептурных  бланков,несет  дисциплинарную, административную или иные виды ответственности,предусмотренные законодательством Кыргызской Республики.    12.  Уполномоченные органы Министерства здравоохранения КыргызскойРеспублики   при  обследовании  лечебно-профилактических   организацийконтролируют  использование  и  обеспечение  сохранности   рецептурныхбланков.    13.  Полученные  рецептурные бланки медицинские  работники  должныхранить в местах, обеспечивающих их сохранность.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Приложение 1                                                к Инструкции о порядке                                         хранения рецептурных бланков,                                                 утвержденной приказом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              от 30 января 2006 г. № 48          Наименование организации__________________________________________                                 ЖУРНАЛ    учета специальных рецептурных бланков на наркотические средства                в лечебно-профилактических организациях     ______________________________________________________________     |                          П Р И Х О Д                        |    |_____________________________________________________________|    | №  | Дата     |  Поставщик,| Общее      | Номера |Количество|    |п/п | поступле-|  дата и №  | количество |   и    |          |    |    | ния      |  документа | поступивших| серии  |          |    |    | докумен- |            | бланков    | бланков|          |    |    | тов      |            |            |        |          |    |____|__________|____________|____________|________|__________|    |_1__|____2_____|_____3 _____|_____4______|___5____|_____6____|                                               _________________________________________________________________|                             РАСХОД                             ||________________________________________________________________||Дата |Серии |Количес |Ф.И.О.    |Подпись    |Ф.И.О.   | Остаток ||Выда |и     |тво     |ответствен|ответствен |ответст  |         ||чи   |номера|выданных|ного лица,|ного лица, |венного  |         ||блан |блан  |бланков |получивше |получившего|лица,    |         ||ков  |ков   |        |го бланки |бланки     |выдавше  |         ||     |      |        |          |           |го бланки|         ||_____|______|________|__________|___________|_________|_________||  7  |   8  |   9    |   10     |    11     |   12    |  13     ||_____|______|________|__________|___________|_________|_________|    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                к Инструкции о порядке                                         хранения рецептурных бланков,                                                 утвержденной приказом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 Наименование организации _________________________________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ЖУРНАЛ               учета рецептурных бланков формы №148-1/у               в  лечебно-профилактических организациях________________________________________________________________     | № | Приход          |        Расход            |      |Остаток||п/п|_________________|__________________________|      |       ||   |    |    |       |    |     |       |       |Ф.И.О.|       ||   |Дата|Отку|Общее  |Дата|Коли |Ф.И.О. |Подпись|ответ |       |    |   |пос |да  |количе |выд |чес  |ответст|ответст|ствен |       ||   |туп |полу|ство   |ачи |тво  |венного|венного|ного  |       ||   |лен |чено|поступ |блан|выдан|лица,  |лица,  |лица, |       ||   | ия |и № |ивших  |ков |ных  |получив|получив|выдав |       ||   |док |доку|бланков|    |блан |шего   |шего   |шего  |       ||   |уме |мен |       |    |ков  |бланки |бланки |бланки|       ||   |нта |та  |       |    |     |       |       |      |       ||   |    |    |       |    |     |       |       |      |       ||___|____|____|_______|____|_____|_______|_______|______|_______|                           | 1 |  2 |  3 |  4    | 5  | 6   |  7    |   8   |  9   |  10   ||___|____|____|_______|____|_____|_______|_______|______|_______|                                                             |___|____|____|_______|____|_____|_______|_______|______|_______|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shn-kiutt81kinndp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dalil.kg/document/300363</w:t>
      </w:r>
    </w:hyperlink>
  </w:p>
  <w:p>
    <w:pPr>
      <w:spacing w:after="0" w:before="40"/>
      <w:jc w:val="center"/>
    </w:pPr>
    <w:hyperlink w:history="1" r:id="rIdf1wlki1czayqd9wabm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a-5zilxystgxzwanvpc" Type="http://schemas.openxmlformats.org/officeDocument/2006/relationships/hyperlink" Target="https://dalil.kg/document/202591" TargetMode="External"/><Relationship Id="rIdzv3w-9gjcyljk6je1quhg" Type="http://schemas.openxmlformats.org/officeDocument/2006/relationships/hyperlink" Target="https://dalil.kg/document/300358" TargetMode="External"/><Relationship Id="rIdnprzjxdjhaharzenzqhcr" Type="http://schemas.openxmlformats.org/officeDocument/2006/relationships/hyperlink" Target="https://dalil.kg/document/300363#1" TargetMode="External"/><Relationship Id="rId1kcb0-u4odieghp4vwr0u" Type="http://schemas.openxmlformats.org/officeDocument/2006/relationships/hyperlink" Target="https://dalil.kg/document/300359" TargetMode="External"/><Relationship Id="rIdnx8jhqbikvy1ov4-qqdj8" Type="http://schemas.openxmlformats.org/officeDocument/2006/relationships/hyperlink" Target="https://dalil.kg/document/300359" TargetMode="External"/><Relationship Id="rIddbo5qjqez0wcc23lsltyx" Type="http://schemas.openxmlformats.org/officeDocument/2006/relationships/hyperlink" Target="https://dalil.kg/document/300358" TargetMode="External"/><Relationship Id="rIdzm3b22s6xino0z38xfbdy" Type="http://schemas.openxmlformats.org/officeDocument/2006/relationships/hyperlink" Target="https://dalil.kg/document/300363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shn-kiutt81kinndp1-" Type="http://schemas.openxmlformats.org/officeDocument/2006/relationships/hyperlink" Target="https://dalil.kg/document/300363" TargetMode="External"/><Relationship Id="rIdf1wlki1czayqd9wabmi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2026-09-25T00:44:35.762Z</dcterms:created>
  <dcterms:modified xsi:type="dcterms:W3CDTF">2026-09-25T00:44:35.762Z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