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agkx2wca5b5vp-4svu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Республики30 июня 2006 года. Регистрационный номер 71-06                                                 Утверждена                                    </w:t>
      </w:r>
      <w:hyperlink w:history="1" r:id="rIdpk03kuwmsfw7t7i8knpq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Правительстве                                           Кыргызской Республики                                      от 13 июня 2006 года № 5-16/211                               ИНСТРУКЦИЯ         о некоторых вопросах прохождения службы в таможенных                     органах Кыргызской Республики                                 I. Общие положения      1. Инструкция о некоторых вопросах прохождения службы в таможенныхорганах  Кыргызской Республики (далее - Инструкция) разработана в соот-ветствии с требованиями </w:t>
      </w:r>
      <w:hyperlink w:history="1" r:id="rIdtznj5evoaedth8zjtfx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прохождениислужбы  в таможенных органах Кыргызской Республики",  </w:t>
      </w:r>
      <w:hyperlink w:history="1" r:id="rIddran6s6o21unc8zbe_spg">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Кыргызской Республики,  </w:t>
      </w:r>
      <w:hyperlink w:history="1" r:id="rIdnzp-tretmn9dj9fyhypz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таможенной инспек-ции при Правительстве Кыргызской Республики", и иных нормативных право-вых актов Кыргызской Республики.     2. Настоящая Инструкция определяет порядок работы кадровых подраз-делений таможенных органов по вопросам прохождения службы в  таможенныхорганах Кыргызской Республики.     3. В настоящей Инструкции используются понятия, определяемые </w:t>
      </w:r>
      <w:hyperlink w:history="1" r:id="rIdmutlzk6nz-2ls9gbs4p7c">
        <w:r>
          <w:rPr>
            <w:rFonts w:ascii="Arial" w:cs="Arial" w:eastAsia="Arial" w:hAnsi="Arial"/>
            <w:color w:val="1D4ED8"/>
            <w:sz w:val="24"/>
            <w:szCs w:val="24"/>
            <w:u w:val="single"/>
          </w:rPr>
          <w:t xml:space="preserve">Тамо-</w:t>
        </w:r>
      </w:hyperlink>
      <w:hyperlink w:history="1" r:id="rIdtcdpzemq3qplr2xa6wdpq">
        <w:r>
          <w:rPr>
            <w:rFonts w:ascii="Arial" w:cs="Arial" w:eastAsia="Arial" w:hAnsi="Arial"/>
            <w:color w:val="1D4ED8"/>
            <w:sz w:val="24"/>
            <w:szCs w:val="24"/>
            <w:u w:val="single"/>
          </w:rPr>
          <w:t xml:space="preserve">женным кодексом</w:t>
        </w:r>
      </w:hyperlink>
      <w:r>
        <w:rPr>
          <w:rFonts w:ascii="Arial" w:cs="Arial" w:eastAsia="Arial" w:hAnsi="Arial"/>
          <w:sz w:val="24"/>
          <w:szCs w:val="24"/>
        </w:rPr>
        <w:t xml:space="preserve"> Кыргызской Республики.                 II. Поступление на службу в таможенные                     органы Кыргызской Республики      4. Поступление граждан на службу в таможенные органы является доб-ровольным  и осуществляется на условиях контракта о службе в таможенныхорганах (далее - контракт).     5. На  службу  в таможенные органы принимаются граждане КыргызскойРеспублики,  окончившие высшие учебные заведения Кыргызской Республики,имеющие высшее преимущественно таможенное,  юридическое, экономическое,или военное образование,  а также лица с иным высшим  образованием,  нестарше  35  лет,  за  исключением должностей руководящего и профессорс-ко-преподавательского состава,  на которые принимаются по решению руко-водителя  уполномоченного  государственного  органа,  без ограничения ввозрасте.     6. Граждане при первичном поступлении на службу в таможенные орга-ны представляют для формирования личного дела в кадровую службу следую-щие Документы:     1) личное заявление;     2) документ, удостоверяющий личность;     3) трудовую книжку;     4) документы, подтверждающие профессиональное образование;     5) документы воинского учета;     6) автобиографию;     7) данные о месте рождения,  местах работы (учебы) и месте житель-ства отца (матери),  мужа (жены),  сына (дочери), родного брата (роднойсестры).     7. При  наличии  решения  о приеме на службу в таможенные органы иназначении на должность сотрудника таможенных органов  Кыргызской  Рес-публики  и положительного заключения военно-врачебной комиссии СНБ Кыр-гызской Республики о годности его к  службе  кадровая  служба  проводитсверку необходимых документов и сведений представленных гражданином.     При установлении в процессе проверки обстоятельства,  препятствую-щего поступлению граждан на службу в таможенные органы, указанные граж-дане в течение одного месяца со дня принятия решения об отказе в приемена службу в таможенные органы информируются кадровой службой в письмен-ной форме с изложением причины отказа.            III. Порядок и условия прохождения испытательного            срока при приеме на службу в таможенные органы                         Кыргызской Республики      8. Испытание  проводится  с целью определения личных и деловых ка-честв,  уровня образования,  состояния здоровья  гражданина  КыргызскойРеспублики,  поступающего  на  службу  в  таможенные органы на условияхконтракта (далее - гражданин), обеспечивающих выполнение им своих долж-ностных обязанностей, а также при необходимости дополнительной проверкисведений и документов, представленных гражданином.     9. В соответствии с </w:t>
      </w:r>
      <w:hyperlink w:history="1" r:id="rIduxtkw-kaqn0csb0gtm1k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прохождении службы в таможенных ор-ганах Кыргызской Республики" руководитель уполномоченного государствен-ного органа может устанавливать гражданину испытательный срок до одногогода в зависимости от уровня его профессиональной подготовки и должнос-ти, на которую поступает гражданин.     Продолжительность испытательного срока  указывается  в  приказе  оназначении на должность.     Испытательный срок может быть сокращен по решению  руководителя  -уполномоченного государственного органа как при приеме на службу, так ив ходе испытания.     В последнем случае также издается приказ руководителя уполномочен-ного Государственного органа.     10. Испытательный срок не устанавливается:     - для выпускников образовательных учреждений;     - для  граждан,  поступающих на службу в таможенные органы на кон-курсной основе;     - для лиц переведенных из других правоохранительных органов и вое-низированных структур.     11. Гражданин, для которого при поступлении на службу устанавлива-ется испытательный срок,  назначается на предусмотренную штатным распи-санием таможенного органа соответствующую вакантную должность без прис-воения ему специального звания.     12. В  период прохождения испытательного срока контракт о службе втаможенных органах (далее - контракт) с гражданином не заключают.  Тру-довые  отношения с гражданином в указанный период регламентированы тру-довым законодательством Кыргызской Республики.     В срок  испытания  не засчитывают периоды временной нетрудоспособ-ности и иные периоды,  когда гражданин отсутствовал на службе по уважи-тельным причинам.     13. По итогам прохождения испытательного срока начальник структур-ного  подразделения  уполномоченного государственного органа (начальниктаможенного органа) составляет на гражданина отзыв,  в котором дает егохарактеристику, отражающую личные и деловые качества, уровень професси-ональной подготовленности и способность гражданина  самостоятельно  ис-полнять обязанности по конкретной должности,  знание документов, регла-ментирующих деятельность таможенного органа, и другие объективные пока-затели.     С указанной характеристикой гражданин должен  быть  ознакомлен  неменее  чем за три дня до рассмотрения отзыва квалификационной комиссиейуполномоченного государственного органа.     14. Итоги  прохождения гражданином испытательного срока рассматри-ваются квалификационной комиссией не позднее, чем за три дня до истече-ния срока испытания, в присутствии гражданина.     15. Квалификационная комиссия,  рассмотрев отзыв о прохождении ис-пытательного срока, заслушав гражданина, выносит заключение о целесооб-разности приема (или отказа в приеме) данного гражданина на  службу  поконтракту.     16. Заключение квалификационной комиссии оформляется ее протоколоми отражается в отзыве о прохождении испытания.     17. После утверждения руководителем уполномоченного  государствен-ного  органа заключения квалификационной комиссии,  рекомендующего при-нять гражданина на службу в таможенные органы,  с указанным гражданиномв соответствии с установленным порядком заключается контракт и произво-дится назначение на соответствующую должность.     18. Гражданин, не прошедший испытательный срок, увольняется из та-моженного органа по основанию,  статьи 62 </w:t>
      </w:r>
      <w:hyperlink w:history="1" r:id="rId02iao_b7tzkxcxem24zrg">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КыргызскойРеспублики, после принятия соответствующего решения руководителем упол-номоченного государственного органа с учетом заключения  квалификацион-ной  комиссии о результатах прохождения гражданином испытательного сро-ка.     19. Решение руководителя уполномоченного государственного органа орезультатах испытательного срока доводится до сведения  гражданина  подрасписку.                IV. Порядок и условия проведения конкурса             на замещение должностей в таможенных органах                         Кыргызской Республики      20. В настоящей главе установлены основные принципы и правила, ре-гулирующие порядок и условия проведения конкурса на замещение  должнос-тей в таможенных органах Кыргызской Республики,  занимаемых на конкурс-ной основе.     Перечень должностей,  подлежащих  замещению  на конкурсной основе,определен в </w:t>
      </w:r>
      <w:hyperlink w:history="1" r:id="rIdrg-jtzm11cluum9vmil_i">
        <w:r>
          <w:rPr>
            <w:rFonts w:ascii="Arial" w:cs="Arial" w:eastAsia="Arial" w:hAnsi="Arial"/>
            <w:color w:val="1D4ED8"/>
            <w:sz w:val="24"/>
            <w:szCs w:val="24"/>
            <w:u w:val="single"/>
          </w:rPr>
          <w:t xml:space="preserve">приложении № 1</w:t>
        </w:r>
      </w:hyperlink>
      <w:r>
        <w:rPr>
          <w:rFonts w:ascii="Arial" w:cs="Arial" w:eastAsia="Arial" w:hAnsi="Arial"/>
          <w:sz w:val="24"/>
          <w:szCs w:val="24"/>
        </w:rPr>
        <w:t xml:space="preserve"> настоящей Инструкции.     21. Целью  конкурса  является  отбор  наиболее подготовленных лиц,имеющих необходимое образование, профессиональные знания и соответству-ющий возраст, способных по своим личным и деловым качествам, физическойподготовке и состоянию здоровья к службе в системе таможенных органов.     22. Конкурс  объявляется при наличии вакантной должности и отсутс-твии резерва для ее замещения с указанием сроков  проведения  конкурса,места и времени заседания конкурсной комиссии, а также срока приема до-кументов на конкурс.     23. Для  проведения конкурса приказом руководителя уполномоченногогосударственного органа утверждается конкурсная комиссия (далее  комис-сия).     Заседание комиссии считается правомочным, если на нем присутствуетболее половины членов комиссии.     24. К участию в конкурсе допускаются граждане Кыргызской Республи-ки,  отвечающие требованиям,  указанным в п.21 настоящей Инструкции,  иизъявившие желание заключить контракт о службе в таможенных органах.     25. Лица,  желающие  участвовать  в  конкурсе,  подают заявление вуполномоченный государственный орган.     При подаче заявления лицо,  желающее принять участие в конкурсе, вобязательном порядке должно представить:     - нотариально заверенные копии диплома о высшем образовании и тру-довой книжки;     - листок по учету кадров установленной формы с фотографией;     - справку из органов государственной налоговой службы о  представ-лении сведений о его имущественном положении;     - медицинское заключение о состоянии здоровья и отсутствии заболе-ваний,  препятствующих  ему  исполнять  обязанности  по соответствующейдолжности, а также другие документы.     При подаче  заявления предъявляется документ,  удостоверяющий лич-ность. Конкурсант может представить другие документы или их нотариальнозаверенные копии, характеризующие его профессиональную подготовку.     Подлинники документов возвращаются заявителю в день их представле-ния, а копии указанных документов подшиваются в дело.     На основании представленных документов комиссия принимает  решениео допуске кандидатов к участию в конкурсе.     26. В ходе проведения конкурса комиссия оценивает конкурсантов  наосновании представленных ими документов, а в необходимых случаях - и порезультатам сдачи ими квалификационных экзаменов.     После оценки  всех участников конкурса и подсчета,  набранных кон-курсантами баллов комиссия определяет лиц, победивших в конкурсе.     Решение комиссии по результатам проведения конкурса является осно-ванием для издания приказа о назначении лица,  победившего в  конкурсе,на соответствующую должность.                    V. Порядок зачисления сотрудника             в распоряжение кадровой службы при проведении                  организационно-штатных мероприятий      27. Сотрудник  таможенного органа может быть зачислен в распоряже-ние кадровой службы уполномоченного государственного  органа  (далее  -распоряжение)  при  проведении  одного из следующих видов организацион-но-штатных мероприятий:  ликвидации таможенного органа, сокращении чис-ленности или штата его сотрудников.     Основанием для издания приказа о зачислении сотрудника в  распоря-жение является приказ руководителя уполномоченного государственного ор-гана о проведении организационно-штатного мероприятия.     28. В срок нахождения сотрудника в распоряжении кадровой службы незасчитывается  время  его болезни или нахождения в очередном и дополни-тельных отпусках.     В тех случаях,  когда срок нахождения в распоряжении переходит  наследующий календарный год,  сотрудник имеет право на предоставление емув установленном порядке очередного ежегодного и других видов отпусков.     29. Обеспечение денежным довольствием,  сотрудника таможенного ор-гана за время нахождения в распоряжении осуществляется в порядке, уста-новленном  </w:t>
      </w:r>
      <w:hyperlink w:history="1" r:id="rIdbqc822xzbixiat2i4tqe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Представление к  присвоению очередного специального звания сотруд-ника, находящегося в распоряжении, не производится до его назначения надолжность.     При назначении сотрудника на должность время нахождения в распоря-жении  засчитывается  в выслугу лет для присвоения специального звания.Время нахождения в распоряжении засчитывается сотруднику также в выслу-гу лет для выплаты процентной надбавки,  назначения пенсии и надбавки кокладу по занимаемой должности в процентах в зависимости от суммы  пен-сии, которая могла быть ему назначена.     30. Время нахождения в распоряжении не может превышать срока уста-новленного  </w:t>
      </w:r>
      <w:hyperlink w:history="1" r:id="rId3lwvlczkwbwcv0crrbvf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31. Уполномоченный  государственный орган при проведении организа-ционно-штатных мероприятий в соответствии с законодательством  Кыргызс-кой Республики представляет в органы службы занятости информацию о сро-ках их проведения и количестве высвобождаемых сотрудников  не  позднее,чем  за  два  месяца до их возможного увольнения со службы в таможенныхорганах.     32. При  изменении  наименования таможенного органа,  структурногоподразделения либо штатной должности зачисление сотрудника в распоряже-ние  не производится.  При этом по таможенному органу должен быть изданприказ о назначении сотрудника на должность, соответствующую новому на-именованию  таможенного органа,  структурного подразделения или штатнойдолжности.     33. В период проведения организационно-штатного мероприятия с сот-рудниками,  подлежащие сокращению  проводится  собеседование,  а  такжерассматривается  вопрос  о  возможности оставления сотрудника на службеили увольнении.     В ходе собеседования разъясняются:     - порядок проведения организационно-штатных мероприятий;     - основания и критерии,  в соответствии с которыми принимается ре-шение о возможности продолжения службы в таможенных органах;     - порядок  возможного  увольнения сотрудника в связи с проводимымиорганизационно-штатными мероприятиями;     - права  и  льготы  сотрудника,  зачисляемого  в  распоряжение илиувольняемого со службы в таможенных органах.     34. Результаты  собеседования  и  предложенные вакантные должностиотражаются в Листе собеседования (</w:t>
      </w:r>
      <w:hyperlink w:history="1" r:id="rIdvhfcaniiyotp5uu3_eavd">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который подписываетсотрудник и присутствующие на собеседовании. Лист собеседования хранит-ся в личном деле сотрудника.     35. При  рассмотрении  вопроса о возможности оставления сотрудникана службе или увольнении учитывают его деловые,  личные качества и  ре-зультаты служебной деятельности.  В отношении сотрудников, имеющих рав-ные результаты служебной деятельности и квалификацию,  предпочтение от-дается:  семейным - при наличии двух или более иждивенцев; сотрудникам,в семье которых нет других  работников  с  самостоятельным  заработком;сотрудникам,  имеющим большую выслугу лет в таможенных органах, сотруд-никам,  находящимся в отпуске по уходу за ребенком, а также учитываютсядругие основания,  предусмотренные законодательством Кыргызской Респуб-лики о труде.     36. Освобождение  сотрудника  от занимаемой должности и зачислениеего в распоряжение производится с даты начала проведения  организацион-но-штатного мероприятия на основании приказа.     37. В период нахождения  в  распоряжении  сотруднику  должна  бытьпредложена вакантная должность (при ее наличии),  в том числе нижестоя-щая,  обязанности по которой он может выполнять с учетом его квалифика-ции  и ранее занимаемой должности в таможенном органе.  Предложение ва-кантной должности,  а также отказ от нее должны  быть  зафиксированы  вписьменной форме.     38. Основанием для прекращения нахождения сотрудника в  распоряже-нии является приказ руководителя уполномоченного государственного орга-на о назначении сотрудника на другую должность или увольнении со службыв таможенных органах.     Сотрудник, находящийся  в  распоряжении,  подлежит  увольнению  сослужбы  в таможенных органах по окончании срока нахождения в распоряже-нии по основаниям,  предусмотренным </w:t>
      </w:r>
      <w:hyperlink w:history="1" r:id="rIdspfxiakcljafhh7tyj1g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"Опрохождении службы в таможенных органах Кыргызской Республики", либо доего истечения при наличии заявления об увольнении.     39. На сотрудника,  находящегося в распоряжении в связи с проведе-нием организационно-штатных мероприятий,  распространяются  все  права,обязанности  и  социальные гарантии,  предусмотренные законодательствомКыргызской Республики.              VI. Порядок перевода (перемещения) по службе                    сотрудников таможенных органов                         Кыргызской Республики      40. Перемещение по службе сотрудников таможенных органов  произво-дится  в соответствии с п.7 ст.18 </w:t>
      </w:r>
      <w:hyperlink w:history="1" r:id="rIduerm5ye1uppua6npufh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прохождении службы в та-моженных органах Кыргызской Республики":     - на  вышестоящую должность - в порядке выдвижения (не чаще одногораза в год);     - на  равнозначную должность - для более целесообразного использо-вания по специальности с учетом опыта  работы  (ротации)  -  по  личнойпросьбе,  по семейным обстоятельствам, по состоянию здоровья, в связи споступлением на учебу, с освобождением от занимаемой должности, а такжепри  назначении на должность после окончания учебы (не чаще одного разав год);     - на  нижестоящую  должность  -  в порядке приведения в исполнениедисциплинарного взыскания,  по результатам аттестации,  при  сокращенииштатов  (когда  нет возможности перемещения сотрудников на равнозначнуюдолжность), по состоянию здоровья и по личной просьбе.     41. Перемещение сотрудников таможенных органов по службе проводит-ся,  без вывода их за штат и зачисления в распоряжение кадровой  службыуполномоченного государственного органа.     42. Для перемещения по службе сотрудников таможенных органов в по-рядке выдвижения,  для более целесообразного использования по специаль-ности и назначения на нижестоящую должность кадровым органом  представ-ляются следующие документы:     а) на вышестоящую должность:     - представление  на  перемещение за подписью начальника управления(таможни);     б) на равнозначную должность:     - представление на перемещение,  подписанное непосредственным  на-чальником;     - рапорт сотрудника таможенного органа о личной просьбе на  назна-чение на равнозначную должность;     - служебная характеристика;     в) на нижестоящую должность:     - представление на перемещение за подписью  начальника  управления(таможни);     - служебная характеристика, подписанная непосредственным начальни-ком;     - заключение о состоянии здоровья (если решение  о  назначении  нанижестоящую должность принимается по состоянию здоровья);     - рапорт сотрудника таможенного органа о личной просьбе на  назна-чение на нижестоящую должность.     Примерный образец рапорта приведен в </w:t>
      </w:r>
      <w:hyperlink w:history="1" r:id="rIdlby6tyuqtacevoixj6wjf">
        <w:r>
          <w:rPr>
            <w:rFonts w:ascii="Arial" w:cs="Arial" w:eastAsia="Arial" w:hAnsi="Arial"/>
            <w:color w:val="1D4ED8"/>
            <w:sz w:val="24"/>
            <w:szCs w:val="24"/>
            <w:u w:val="single"/>
          </w:rPr>
          <w:t xml:space="preserve">Приложении №  3</w:t>
        </w:r>
      </w:hyperlink>
      <w:r>
        <w:rPr>
          <w:rFonts w:ascii="Arial" w:cs="Arial" w:eastAsia="Arial" w:hAnsi="Arial"/>
          <w:sz w:val="24"/>
          <w:szCs w:val="24"/>
        </w:rPr>
        <w:t xml:space="preserve">  к  настоящейИнструкции.     43. Переводы сотрудников таможенных органов по состоянию  здоровьяих  или  членов их семей осуществляются на основании документов,  подт-верждающих необходимость перевода.     Документами, подтверждающими необходимость перевода, являются:     - личный рапорт сотрудника таможенного органа;     - свидетельство о болезни сотрудника или члена его семьи,  утверж-денное ВВК,  с заключением о необходимости перевода сотрудника таможен-ного органа или члена его семьи в другую местность;     - представление за подписью начальника управления, (таможни).     44. В случае производственной необходимости руководитель уполномо-ченного государственного органа имеет  право  перевести  сотрудника  насрок до 1 месяца в другое подразделение таможенного органа, но в той жеместности, с установлением денежного довольствия по выполняемой работе,но не ниже среднего денежного довольствия по прежней работе.  Сотрудникне может быть переведен на работу,  противопоказанную ему по  состояниюздоровья.     Временный перевод оформляется приказом, который руководитель упол-номоченного государственного органа объявляет сотруднику под расписку.     45. Перевод на другую работу по  состоянию  здоровья  производитсядля сотрудников, нуждающихся по состоянию здоровья в предоставлении бо-лее легкой работы в соответствии со статьей 75 </w:t>
      </w:r>
      <w:hyperlink w:history="1" r:id="rIdhjwfq161unwvdsukp0qdn">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При переводе по состоянию здоровья на нижеоплачива-емую работу за переведенным сохраняется прежний средний  размер  оплатытруда на период не менее месяца со дня перевода.     46. Сотрудникам,  временно переведенным на нижеоплачиваемую работув связи с увечьем,  профессиональным заболеванием или иным повреждениемздоровья,  связанным с работой,  руководитель уполномоченного государс-твенного  органа,  ответственный  за повреждение здоровья,  выплачиваетразницу между прежним размером денежного довольствия и размером  Денеж-ного довольствия по новой работе.  Такая разница выплачивается до восс-тановления трудоспособности или установления стойкой  утраты  трудоспо-собности либо инвалидности.     47. До решения вопроса о переводе работника  в  связи  с  увечьем,профессиональным заболеванием или иным повреждением здоровья, связаннымс работой, на другую работу в соответствии с медицинским заключением оносвобождается  от  работы  с сохранением среднего размера денежного до-вольствия за все пропущенные вследствие этого рабочие дни.                 VII. Увольнение со службы в таможенных                     органах Кыргызской Республики      48. Увольнение сотрудников таможенных органов Кыргызской Республи-ки регулируется Законом </w:t>
      </w:r>
      <w:hyperlink w:history="1" r:id="rIdmm8mi84gxdrnu4vebdvb-">
        <w:r>
          <w:rPr>
            <w:rFonts w:ascii="Arial" w:cs="Arial" w:eastAsia="Arial" w:hAnsi="Arial"/>
            <w:color w:val="1D4ED8"/>
            <w:sz w:val="24"/>
            <w:szCs w:val="24"/>
            <w:u w:val="single"/>
          </w:rPr>
          <w:t xml:space="preserve">"О прохождении службы в таможенных органах Кыр-</w:t>
        </w:r>
      </w:hyperlink>
      <w:hyperlink w:history="1" r:id="rIdolvhkwfeol-zsctwlvlid">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в соответствии с </w:t>
      </w:r>
      <w:hyperlink w:history="1" r:id="rIdhzlpfatzq3xa0ia_c4_hw">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Законом Кыргызской Республики </w:t>
      </w:r>
      <w:hyperlink w:history="1" r:id="rIdx4lqnm2oq7q8vifslffgc">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За-коном Кыргызской Республики </w:t>
      </w:r>
      <w:hyperlink w:history="1" r:id="rIdlomedhf44kgaclbia99qy">
        <w:r>
          <w:rPr>
            <w:rFonts w:ascii="Arial" w:cs="Arial" w:eastAsia="Arial" w:hAnsi="Arial"/>
            <w:color w:val="1D4ED8"/>
            <w:sz w:val="24"/>
            <w:szCs w:val="24"/>
            <w:u w:val="single"/>
          </w:rPr>
          <w:t xml:space="preserve">"О Дисциплинарном уставе таможенных органов</w:t>
        </w:r>
      </w:hyperlink>
      <w:hyperlink w:history="1" r:id="rIddqtpxthpthtlg_c7fnocq">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49. Споры,  связанные с увольнением со службы в таможенных органахКыргызской Республики решаются в порядке установленном  законодательст-вом Кыргызской Республики.    </w:t>
      </w:r>
      <w:r>
        <w:rPr>
          <w:rFonts w:ascii="Arial" w:cs="Arial" w:eastAsia="Arial" w:hAnsi="Arial"/>
          <w:sz w:val="24"/>
          <w:szCs w:val="24"/>
        </w:rPr>
        <w:t xml:space="preserve">                                                       Приложение № 1                                ПЕРЕЧЕНЬ             должностей таможенных органов, которые могут                занимать граждане на конкурсной основе            I. Центральный аппарат Государственной таможенной           инспекции при Правительстве Кыргызской Республики              и структурные подразделения Государственной                таможенной инспекции при Правительстве                         Кыргызской Республики      1. Начальник управления.     2. Заместитель начальника управления.     3. Начальник самостоятельного отдела.     4. Заместитель начальника самостоятельного отдела.     5. Начальник отдела в составе управления.     6. Заведующий сектором.     7. Начальник пресс-службы.     8. Специалисты автоматизации и внедрения АСУ.     9. Специалисты статистики.     10. Специалисты международного сотрудничества.                               II. Таможни      1. Начальник таможни.     2. Заместитель начальника таможни.     3. Начальник таможенного поста.       </w:t>
      </w:r>
      <w:r>
        <w:rPr>
          <w:rFonts w:ascii="Arial" w:cs="Arial" w:eastAsia="Arial" w:hAnsi="Arial"/>
          <w:sz w:val="24"/>
          <w:szCs w:val="24"/>
        </w:rPr>
        <w:t xml:space="preserve">                                                        Приложение № 2                         Лист беседы ___________      1. Ф.И.О. ________________________________________________________     2. Год рождения __________________________________________________     3. Место рождения ________________________________________________     4. Образование, специальность ____________________________________     5. Знание иностранного языка _____________________________________     6. С какого года в таможенных органах ____________________________     7. С какого времени в распоряжении УКО ___________________________     8. С какого времени уволен _______________________________________     9. Стаж общий ______________ на госслужбе ________________________     10. Звание _______________________________________________________     11. Последняя занимаемая должность _______________________________     12. Какие имеет награды __________________________________________     13. Наличие взыскания ____________________________________________     14. Привлечение к уголовной ответственности _____________________________________________________________________________________________     15. Семейное положение ___________________________________________     16. Наличие личного дела, трудовой книжки ________________________     17. Домашний адрес, тел., контактный тел. _______________________________________________________________________________________________     18. Дата заполнения ______________________________________________     19. Вопросы возникшие при беседе ______________________________________________________________________________________________________________________________________________________________________________________________________________________________________________________     20. Кто присутствовал при беседе:                                       ________________________________                                       ________________________________                                       ________________________________                                       ________________________________      21. Согласен с предлагаемой должностью ___________________________     22. Не согласен с предлагаемой должностью (мотивы отказа) ______________________________________________________________________________________________________________________________________________________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 3                                    Директору Государственной таможенной                                   инспекции при Правительстве                                   Кыргызской Республики                                   Ф.И.О. _____________________________                                    от (указывается) звание, Ф.И.О.,                                   должность                                 РАПОРТ      Прошу Вас  перевести  меня (указывается основание перевода - меди-цинское заключение, семейные обстоятельства, личная просьба).      "___" ____________ 200__ год  ___________     ____________________                                     подпись              Ф.И.О.      "Не возражаю"     начальник управления,     (самостоятельного отдела),     начальник таможни             ___________     ____________________                                     подпись              Ф.И.О.      "___" ____________ 200__ год.      "Не возражаю"     курирующий заместитель     директора ГТИ                 ___________     ____________________                                     подпись              Ф.И.О.      "___" ____________ 200__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azwobarpwkdc69baj3a">
      <w:r>
        <w:rPr>
          <w:rFonts w:ascii="Arial" w:cs="Arial" w:eastAsia="Arial" w:hAnsi="Arial"/>
          <w:color w:val="132D3F"/>
          <w:sz w:val="16"/>
          <w:szCs w:val="16"/>
          <w:u w:val="single"/>
        </w:rPr>
        <w:t xml:space="preserve">dalil.kg/document/300453</w:t>
      </w:r>
    </w:hyperlink>
  </w:p>
  <w:p>
    <w:pPr>
      <w:spacing w:after="0" w:before="40"/>
      <w:jc w:val="center"/>
    </w:pPr>
    <w:hyperlink w:history="1" r:id="rIdz-ftd-avz12dq7lqgjn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gkx2wca5b5vp-4svucp" Type="http://schemas.openxmlformats.org/officeDocument/2006/relationships/hyperlink" Target="https://dalil.kg/document/202591" TargetMode="External"/><Relationship Id="rIdpk03kuwmsfw7t7i8knpqc" Type="http://schemas.openxmlformats.org/officeDocument/2006/relationships/hyperlink" Target="https://dalil.kg/document/300452" TargetMode="External"/><Relationship Id="rIdtznj5evoaedth8zjtfxij" Type="http://schemas.openxmlformats.org/officeDocument/2006/relationships/hyperlink" Target="https://dalil.kg/document/102" TargetMode="External"/><Relationship Id="rIddran6s6o21unc8zbe_spg" Type="http://schemas.openxmlformats.org/officeDocument/2006/relationships/hyperlink" Target="https://dalil.kg/document/1505" TargetMode="External"/><Relationship Id="rIdnzp-tretmn9dj9fyhypz_" Type="http://schemas.openxmlformats.org/officeDocument/2006/relationships/hyperlink" Target="https://dalil.kg/document/56286" TargetMode="External"/><Relationship Id="rIdmutlzk6nz-2ls9gbs4p7c" Type="http://schemas.openxmlformats.org/officeDocument/2006/relationships/hyperlink" Target="https://dalil.kg/document/1587" TargetMode="External"/><Relationship Id="rIdtcdpzemq3qplr2xa6wdpq" Type="http://schemas.openxmlformats.org/officeDocument/2006/relationships/hyperlink" Target="https://dalil.kg/document/1587" TargetMode="External"/><Relationship Id="rIduxtkw-kaqn0csb0gtm1kn" Type="http://schemas.openxmlformats.org/officeDocument/2006/relationships/hyperlink" Target="https://dalil.kg/document/102" TargetMode="External"/><Relationship Id="rId02iao_b7tzkxcxem24zrg" Type="http://schemas.openxmlformats.org/officeDocument/2006/relationships/hyperlink" Target="https://dalil.kg/document/1505" TargetMode="External"/><Relationship Id="rIdrg-jtzm11cluum9vmil_i" Type="http://schemas.openxmlformats.org/officeDocument/2006/relationships/hyperlink" Target="https://dalil.kg/document/300453#1" TargetMode="External"/><Relationship Id="rIdbqc822xzbixiat2i4tqe_" Type="http://schemas.openxmlformats.org/officeDocument/2006/relationships/hyperlink" Target="https://dalil.kg/document/102" TargetMode="External"/><Relationship Id="rId3lwvlczkwbwcv0crrbvfw" Type="http://schemas.openxmlformats.org/officeDocument/2006/relationships/hyperlink" Target="https://dalil.kg/document/102" TargetMode="External"/><Relationship Id="rIdvhfcaniiyotp5uu3_eavd" Type="http://schemas.openxmlformats.org/officeDocument/2006/relationships/hyperlink" Target="https://dalil.kg/document/300453#2" TargetMode="External"/><Relationship Id="rIdspfxiakcljafhh7tyj1gn" Type="http://schemas.openxmlformats.org/officeDocument/2006/relationships/hyperlink" Target="https://dalil.kg/document/102" TargetMode="External"/><Relationship Id="rIduerm5ye1uppua6npufhtb" Type="http://schemas.openxmlformats.org/officeDocument/2006/relationships/hyperlink" Target="https://dalil.kg/document/102" TargetMode="External"/><Relationship Id="rIdlby6tyuqtacevoixj6wjf" Type="http://schemas.openxmlformats.org/officeDocument/2006/relationships/hyperlink" Target="https://dalil.kg/document/300453#3" TargetMode="External"/><Relationship Id="rIdhjwfq161unwvdsukp0qdn" Type="http://schemas.openxmlformats.org/officeDocument/2006/relationships/hyperlink" Target="https://dalil.kg/document/1505" TargetMode="External"/><Relationship Id="rIdmm8mi84gxdrnu4vebdvb-" Type="http://schemas.openxmlformats.org/officeDocument/2006/relationships/hyperlink" Target="https://dalil.kg/document/102" TargetMode="External"/><Relationship Id="rIdolvhkwfeol-zsctwlvlid" Type="http://schemas.openxmlformats.org/officeDocument/2006/relationships/hyperlink" Target="https://dalil.kg/document/102" TargetMode="External"/><Relationship Id="rIdhzlpfatzq3xa0ia_c4_hw" Type="http://schemas.openxmlformats.org/officeDocument/2006/relationships/hyperlink" Target="https://dalil.kg/document/1505" TargetMode="External"/><Relationship Id="rIdx4lqnm2oq7q8vifslffgc" Type="http://schemas.openxmlformats.org/officeDocument/2006/relationships/hyperlink" Target="https://dalil.kg/document/1513" TargetMode="External"/><Relationship Id="rIdlomedhf44kgaclbia99qy" Type="http://schemas.openxmlformats.org/officeDocument/2006/relationships/hyperlink" Target="https://dalil.kg/document/1526" TargetMode="External"/><Relationship Id="rIddqtpxthpthtlg_c7fnocq" Type="http://schemas.openxmlformats.org/officeDocument/2006/relationships/hyperlink" Target="https://dalil.kg/document/152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azwobarpwkdc69baj3a" Type="http://schemas.openxmlformats.org/officeDocument/2006/relationships/hyperlink" Target="https://dalil.kg/document/300453" TargetMode="External"/><Relationship Id="rIdz-ftd-avz12dq7lqgjn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2026-10-02T17:15:09.240Z</dcterms:created>
  <dcterms:modified xsi:type="dcterms:W3CDTF">2026-10-02T17:15:09.240Z</dcterms:modified>
</cp:coreProperties>
</file>

<file path=docProps/custom.xml><?xml version="1.0" encoding="utf-8"?>
<Properties xmlns="http://schemas.openxmlformats.org/officeDocument/2006/custom-properties" xmlns:vt="http://schemas.openxmlformats.org/officeDocument/2006/docPropsVTypes"/>
</file>