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onx8-ywsybrtu7_8dyn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 в Министерстве юстиции Кыргызской Республики9 октября 2006 года. Регистрационный номер 103-06. г.Бишкекот 20 сентября 2006 года №547                                 ПРИКАЗ                      МИНИСТЕРСТВА ВНУТРЕННИХ ДЕЛ                         КЫРГЫЗСКОЙ РЕСПУБЛИКИ                «Об утверждении Инструкции по организации               производства по делам об административных                нарушениях Правил дорожного движения.»    В соответствии с </w:t>
      </w:r>
      <w:hyperlink w:history="1" r:id="rId2zt6xamsxfmefuy4e5x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административнойответственности,  а  также  в  связи с принятыми  Законами  КыргызскойРеспублики  «О  внесении изменений и дополнений  в  Кодекс  КыргызскойРеспублики об административной ответственности» от </w:t>
      </w:r>
      <w:hyperlink w:history="1" r:id="rIdetwy4xgi5spa2jmd2ya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2003 года №</w:t>
        </w:r>
      </w:hyperlink>
      <w:hyperlink w:history="1" r:id="rIdzpkxpnyk6ywvlraew2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121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bj_hnepywzu7gc_2jab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  августа 2003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ao9_qv7djjl3e2a2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2005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3hjnpnbccqgsnqjqd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</w:t>
        </w:r>
      </w:hyperlink>
      <w:hyperlink w:history="1" r:id="rIdl_mlpp-dwxznikpc4af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9vgwjuwopthfipull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.                                  Приказываю:                                      1.  Утвердить прилагаемую </w:t>
      </w:r>
      <w:hyperlink w:history="1" r:id="rIdcofpxoueiu7wcqzng0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производства поделам об административных нарушениях </w:t>
      </w:r>
      <w:hyperlink w:history="1" r:id="rIdzkkzihkedvof5tjpb-w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движения.   2.  Начальникам управлений внутренних дел областей, г.г.  Бишкек  иОш после вступления в силу настоящего приказа:   2.1.  Обеспечить в течение четвертого квартала 2006  года  изучениеЗаконов  Кыргызской Республики «О внесении изменений  и  дополнений  вКодекс  Кыргызской Республики об административной ответственности»  от</w:t>
      </w:r>
      <w:hyperlink w:history="1" r:id="rIdiar4gesd95jpfjpatsk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июня  2003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re94-j0ch_hiapegn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n9l5_juknszxiagy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  2005</w:t>
        </w:r>
      </w:hyperlink>
      <w:hyperlink w:history="1" r:id="rIdtiraiileyk-mv3vek4s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  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i8kxksap8obp3aot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2005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k4unzh86h8orvug_z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  №  52</w:t>
        </w:r>
      </w:hyperlink>
      <w:r>
        <w:rPr>
          <w:rFonts w:ascii="Arial" w:cs="Arial" w:eastAsia="Arial" w:hAnsi="Arial"/>
          <w:sz w:val="24"/>
          <w:szCs w:val="24"/>
        </w:rPr>
        <w:t xml:space="preserve">  иИнструкции  по  организации производства по делам об  административныхнарушениях </w:t>
      </w:r>
      <w:hyperlink w:history="1" r:id="rIdfpuy5cvijutykuhejbj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утвержденной настоящим приказом,всеми  работниками Госавтоинспекции и других служб органов  внутреннихдел.   2.2.   Привести   делопроизводство  по  делам  об  административныхнарушениях  </w:t>
      </w:r>
      <w:hyperlink w:history="1" r:id="rId6m-sthd-x8ssnuj1h-q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дорожного движения в соответствии  с  требованиями</w:t>
      </w:r>
      <w:hyperlink w:history="1" r:id="rIdwx7h_mbodj3-cvkfofk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административной ответственности»  ивышеуказанной Инструкции.   2.3.     Проводить     ежеквартальный     анализ     направленностиправоприменительной  деятельности  Госавтоинспекции   и   обеспечиватьустранение выявленных недостатков.   2.4.   Организовать  производство  по  делам  об   административнойответственности  Правил дорожного движения в соответствии  с  </w:t>
      </w:r>
      <w:hyperlink w:history="1" r:id="rIdzpz-nnsgjajut8dmvo-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«Об  административной   ответственности»   иположениями  утвержденной  Инструкции, обеспечивать  при  рассмотрениитаких дел строгое соблюдение законности.   2.5.   Организовать  через  средства  массовой  информации  широкоеразъяснение  участникам  дорожного движения законодательства  в  сфереобеспечения безопасности дорожного движения.   3.   УГАИ   МВД  Кыргызской  Республики  (Поляк  Л.Б.),  УМТО   МВДКыргызской Республики (Байзаков Ш.К.) обеспечить размещение заказов наизготовление  документов, специальных бланков, предусмотренных  даннойИнструкцией в типографии УМТО МВД Кыргызской Республики.   4.   УГАИ   МВД  Кыргызской  Республики  (Поляк  Л.Б.),  УМТО   МВДКыргызской   Республики   (Байзаков  Ш.К.)   обеспечить   изготовлениетипографским способом Инструкции по организации производства по  деламоб  административных нарушениях </w:t>
      </w:r>
      <w:hyperlink w:history="1" r:id="rIdyt-xglxodei5u5r2j7i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в количестве150 экземпляров.   5.  Направить  настоящий  приказ на государственную  регистрацию  вМинистерство юстиции Кыргызской Республики.   6.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   официального  опубликования  в  порядке,  установленномзаконодательством Кыргызской Республики.   7.   Уведомить   Министерство  юстиции  Кыргызской  Республики   обофициальном  опубликовании настоящего приказа  (наименование  издания,номер и дата ).   8. Признать утратившим силу приказы МВД КР от 30 декабря 1998 г.  №412 и от 4 мая 2005 г. № 138 «Об утверждении Инструкции по организациипроизводства по делам об административных нарушениях </w:t>
      </w:r>
      <w:hyperlink w:history="1" r:id="rIdmie3twulrylal2qntl9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дорожногодвижения ».         Министр                                       М.Суталинов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0kxkpiqygsywikg2q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dalil.kg/document/300510</w:t>
      </w:r>
    </w:hyperlink>
  </w:p>
  <w:p>
    <w:pPr>
      <w:spacing w:after="0" w:before="40"/>
      <w:jc w:val="center"/>
    </w:pPr>
    <w:hyperlink w:history="1" r:id="rIdmeiju8-2c-effkgcguf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x8-ywsybrtu7_8dyn3f" Type="http://schemas.openxmlformats.org/officeDocument/2006/relationships/hyperlink" Target="https://dalil.kg/document/202591" TargetMode="External"/><Relationship Id="rId2zt6xamsxfmefuy4e5xsd" Type="http://schemas.openxmlformats.org/officeDocument/2006/relationships/hyperlink" Target="https://dalil.kg/document/6" TargetMode="External"/><Relationship Id="rIdetwy4xgi5spa2jmd2ya7n" Type="http://schemas.openxmlformats.org/officeDocument/2006/relationships/hyperlink" Target="https://dalil.kg/document/1248" TargetMode="External"/><Relationship Id="rIdzpkxpnyk6ywvlraew2lwv" Type="http://schemas.openxmlformats.org/officeDocument/2006/relationships/hyperlink" Target="https://dalil.kg/document/1248" TargetMode="External"/><Relationship Id="rIdbj_hnepywzu7gc_2jab1d" Type="http://schemas.openxmlformats.org/officeDocument/2006/relationships/hyperlink" Target="https://dalil.kg/document/1317" TargetMode="External"/><Relationship Id="rIdtyao9_qv7djjl3e2a2iec" Type="http://schemas.openxmlformats.org/officeDocument/2006/relationships/hyperlink" Target="https://dalil.kg/document/1635" TargetMode="External"/><Relationship Id="rIdb3hjnpnbccqgsnqjqdchs" Type="http://schemas.openxmlformats.org/officeDocument/2006/relationships/hyperlink" Target="https://dalil.kg/document/1719" TargetMode="External"/><Relationship Id="rIdl_mlpp-dwxznikpc4afg3" Type="http://schemas.openxmlformats.org/officeDocument/2006/relationships/hyperlink" Target="https://dalil.kg/document/1719" TargetMode="External"/><Relationship Id="rIdx9vgwjuwopthfipullgzf" Type="http://schemas.openxmlformats.org/officeDocument/2006/relationships/hyperlink" Target="https://dalil.kg/document/1840" TargetMode="External"/><Relationship Id="rIdcofpxoueiu7wcqzng0mum" Type="http://schemas.openxmlformats.org/officeDocument/2006/relationships/hyperlink" Target="https://dalil.kg/document/300511" TargetMode="External"/><Relationship Id="rIdzkkzihkedvof5tjpb-wdz" Type="http://schemas.openxmlformats.org/officeDocument/2006/relationships/hyperlink" Target="https://dalil.kg/document/33664" TargetMode="External"/><Relationship Id="rIdiar4gesd95jpfjpatskxc" Type="http://schemas.openxmlformats.org/officeDocument/2006/relationships/hyperlink" Target="https://dalil.kg/document/1248" TargetMode="External"/><Relationship Id="rId0re94-j0ch_hiapegntlh" Type="http://schemas.openxmlformats.org/officeDocument/2006/relationships/hyperlink" Target="https://dalil.kg/document/1317" TargetMode="External"/><Relationship Id="rIdqon9l5_juknszxiagypta" Type="http://schemas.openxmlformats.org/officeDocument/2006/relationships/hyperlink" Target="https://dalil.kg/document/1635" TargetMode="External"/><Relationship Id="rIdtiraiileyk-mv3vek4s4i" Type="http://schemas.openxmlformats.org/officeDocument/2006/relationships/hyperlink" Target="https://dalil.kg/document/1635" TargetMode="External"/><Relationship Id="rIddmi8kxksap8obp3aoteqi" Type="http://schemas.openxmlformats.org/officeDocument/2006/relationships/hyperlink" Target="https://dalil.kg/document/1719" TargetMode="External"/><Relationship Id="rIdknk4unzh86h8orvug_zt9" Type="http://schemas.openxmlformats.org/officeDocument/2006/relationships/hyperlink" Target="https://dalil.kg/document/1840" TargetMode="External"/><Relationship Id="rIdfpuy5cvijutykuhejbj4q" Type="http://schemas.openxmlformats.org/officeDocument/2006/relationships/hyperlink" Target="https://dalil.kg/document/33664" TargetMode="External"/><Relationship Id="rId6m-sthd-x8ssnuj1h-qb9" Type="http://schemas.openxmlformats.org/officeDocument/2006/relationships/hyperlink" Target="https://dalil.kg/document/33664" TargetMode="External"/><Relationship Id="rIdwx7h_mbodj3-cvkfofktg" Type="http://schemas.openxmlformats.org/officeDocument/2006/relationships/hyperlink" Target="https://dalil.kg/document/6" TargetMode="External"/><Relationship Id="rIdzpz-nnsgjajut8dmvo-q5" Type="http://schemas.openxmlformats.org/officeDocument/2006/relationships/hyperlink" Target="https://dalil.kg/document/6" TargetMode="External"/><Relationship Id="rIdyt-xglxodei5u5r2j7it9" Type="http://schemas.openxmlformats.org/officeDocument/2006/relationships/hyperlink" Target="https://dalil.kg/document/33664" TargetMode="External"/><Relationship Id="rIdmie3twulrylal2qntl9ee" Type="http://schemas.openxmlformats.org/officeDocument/2006/relationships/hyperlink" Target="https://dalil.kg/document/3366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0kxkpiqygsywikg2q9h" Type="http://schemas.openxmlformats.org/officeDocument/2006/relationships/hyperlink" Target="https://dalil.kg/document/300510" TargetMode="External"/><Relationship Id="rIdmeiju8-2c-effkgcguf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2026-10-02T20:51:32.158Z</dcterms:created>
  <dcterms:modified xsi:type="dcterms:W3CDTF">2026-10-02T20:51:32.158Z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