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s7bopcnhfwygv8qewj-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Республики30  июля 2001 года. Регистрационный номер 133-01                              Приложение 1                               Утверждены                         </w:t>
      </w:r>
      <w:hyperlink w:history="1" r:id="rIdazdmm71z7jmljdsij7zpz">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здравоохранения                         Кыргызской Республики                       от 4 июля 2001 года N 237                          МЕТОДИЧЕСКИЕ УКАЗАНИЯ                   по составлению акта (заключения)                  судебно-психиатрической экспертизы     Заключение  экспертизы в судебных делах является  одним  из  видовдоказательств и должно быть оформлено в виде акта.    В заключении эксперта должно быть указано,  где,  когда,  кем и накаком  основании  была пpoизведена экспертиза, кто  присутствовал  припроведении  экспертизы,  какие материалы были использованы  экспертом,какие исследования он произвел,  какие вопросы перед ним поставлены  иего мотивированные ответы на них.    Выводы  в  акте  должны соответствовать данным описательной  частиакта   и  фактическим  обстоятельствам  дела.   Поэтому  акт  судебно-психиатрической   экспертизы  должен  содержать   не   только   выводыэкспертизы,  но  и данные, обосновывающие эти выводы.    Заключение   о  вменяемости,   дееспособности,   возможности   илиневозможности  в  силу  психической  болезни  предстать  перед  судом,давать  свидетельские  показания,  о  необходимых  мерах  медицинскогохарактера   и  т.д.  должно   быть  обосновано  описанием  и   оценкойпсихического состояния обследуемого.    Недостаточная ясность  или  неполнота заключения экспертизы обычноприводят  к  необходимости назначения следствием или  судом  повторнойэкспертизы.    Акт  должен  быть понятным не только для врача,  но  также  и  дляработников   суда  и  следствия,  не  должен  содержать  терминологии,затрудняющей  ее  понимание.  В отдельных случаях специальные  терминыдолжны  переводиться   на   русский  язык  (например,   инфантилизм  -детскость,   незрелость;  экзофтальмус  -  пучеглазие;  анизокория   -неравномерность зрачков; тремор - дрожание и т.д.).    Акт судебно-психиатрической экспертизы должен содержать: введение,сведения  о  прошлой  жизни; описание физического, неврологического  ипсихического состояния и заключительная часть.    В дополнении  к перечисленным разделам перед заключительной частьюакта  в  специальном разделе следует дать мотивировку тех выводов,   ккоторым   эксперт  приходит  в результате изучения  судебного  дела  иобследование подэкспертного.    Необходимо остановиться подробнее на каждом из этих разделов.                               I. Введение     Здесь указывается  дата составления акта,  состав комиссии,  местопроизводства  экспертизы,   имя,  отчество,   фамилия  подэкспертного,его  возраст.  В отношении подследственных, испытуемых указывается,  вчем  обвиняется  (название статьи Уголовного кодекса и  очень  краткоесодержание  существа обвинения,  например:  "обвиняется  по  ст...  УККыргызской Республики).    Во  введении,   которое  также называют  формальной  частью  акта,необходимо указать,  кто направил на экспертизу и по какому поводу: поличному    желанию   испытуемого,    его   родственников,     законныхпредставителей,  по  ходатайству защиты,  в  порядке  психиатрическогонадзора  со  стороны врача-психиатра  места  лишения  свободы  или  попостановлению суда или следствия в связи с возникшими у них сомнениямив психической  неполноценности испытуемого.                      II. Сведения о прошлой жизни     Здесь   приводятся  краткие  и  наиболее  существенные  данные   оформировании  личности, патологической наследственности,  перенесенныхзаболеваниях,  пребываний  в психиатрической больнице и т.п.   В  этойчасти  акта  должны быть также приведены краткие сведения  о  трудовойжизни   испытуемого  или указания на ту или иную группу  инвалидности,имевшие  место  в  прошлом судимости,  приводы. Эти данные  важны  дляоценки   характеристики  личности.   Следует  подчеркнуть,   что   присоставлении  этой  части  акта необходимо  всегда  указывать,   откудаанамнестические  сведения почерпнуты, т.е.  со слов ли  испытуемого  иего  родственников,  или  из материалов дела,   а  также  из  справок,выписок  из  историй болезни лечебных учреждений и т.п.  Указание  этоимеет существенное значение,  т.к.  оно определяет неодинаковую оценкуразных   анамнестических   данных  и   предостерегает   эксперта    откатегорического утверждения недостаточно проверенных фактов. При  этомв  процессе  изложения анамнеза четко и  последовательно  должно  бытьпредставлено развитие психического заболевания (если таковое  имеется)и  его  течение.  В отношении обвиняемых особого внимания  заслуживаетпсихическое   состояние   и  поведение  лица   во   время   совершенияпреступления, существенные сведения о которых могут быть почерпнуты изматериалов  уголовного  дела.  Если обобщающие  оценочные  определенияэтого   состояния  (такие,  например,  как  "расстройство   сознания","нарушение   ориентировки  и  отсутствие  контакта   с   окружающими")приводятся   в   резолютивной  части  акта,  то  фактические   данные,характеризующие  состояние испытуемого во время преступления,   строгопоследовательное описание его поступков и действий следует приводить вконце анамнеза. Обязательны при этом точные  ссылки на материалы,   изкоторых   взято   это   описание  (листы  уголовного   дела,   фамилиисвидетелей).               III. Описание физического, неврологического                       и психического состояния     Физическое состояние.  В этом разделе описывается состояние общегопитания,  внутренних  органов  и эндокринной  системы,  периферическихсосудов.    Неврологический статус.  Здесь излагаются  симптомы  органическогопоражения    центральной    нервной  системы   (если   оно   имеется),выраженные  функциональные  отклонения  с  обязательным  перечислениемосновных симптомов (состояние зрачков, рефлексов и т.д.).    Данные     лабораторных    исследований.    Вслед    за    данныминеврологического   исследования  отмечаются  результаты  лабораторногоисследования  (исследование крови,  спинномозговой жидкости  и  т.д.).При  этом  не  следует  ограничиваться  только  изложением  содержанияанализов,  но помня, что акт пишется для суда и следственных  органов,нужно  в  ряде  случаев   дать   и квалификацию  лабораторных  данных,например:  "Анализ  спинномозговой жидкости  указывает  на  изменение,характерные   для   сифилитического  поражения  центральной   нервной,системы".    Психическое  состояние.  Это центральная часть  акта  должна  датьчеткое  отображение психического состояния испытуемого,  сложившееся врезультате проведенного исследования и наблюдения.    Описание психического статуса в акте должно естественно отличатьсяот  психического  статуса  в истории болезни.  Не  теряя  описательнойформы,  психический  статус в акте должен носить  более  обобщительныйхарактер.    Нельзя    рекомендовать   какую-либо   твердую   схему    описанияпсихического  состояния,  приемлемую во всех случаях.  Форма и порядокописания   в  значительной  мере  определяются  конкретными   клинико-психопатологическими  особенностями и выводами эксперта,  обоснованиемкоторых  является  описательная часть.  Однако,   следует  указать  нанекоторые  обязательные  составные  элементы,   позволяющие  в  форме,понятной  для  суда  и  следственных  органов,   осветить  психическоесостояние  испытуемого.  Таковы  - ориентировка   в  месте,   времени,окружающей   среде,    правильное  понимание   цели   направления   наэкспертизу,  контакт  с окружающими, лечащим врачом  и  медперсоналом,высказывания  и  суждения  испытуемого,  иллюстрирующие  процессы  егомышления  и  оценку, которую он дает окружающему, своему  положению  исостоянию здоровья, его отношение к совершенному преступлению, из чегов  первую очередь выясняется способность  критической  оценки   своегоповедения, своих поступков и действий.    Самого тщательного описания и четкости изложения заслуживают такиесимптомы,   как бред, галлюцинации, конфабуляции, явления навязчивостии  т.д. и т.п. При этом психические проявления при описании их в акте,как и в истории болезни,  не должны искусственно расчленяться и терятьсвою синдромальную очерченность.    Соответственно с  этим  в  акте должны найти отражение те или иныерасстройства эмоций и произвольной деятельности.    Обязательным является  отражение динамики психического состояния ив  первую  очередь  различного  рода  скоро   преходящих   болезненныхрасстройств   (приступы  расстройств  сознания,   дисфории  и   т.д.),проявление  агрессии,   наличие  в  период  пребывания  на  экспертизеприпадков,  их  частота,  характер, а также  изменение  состояния  подвлиянием терапии.    Особенно убедительного описания  требуют  элементы  симуляции  илиаггравации в поведении испытуемого.                      IV. Мотивировочная часть акта     Здесь анализируются  данные  анамнеза,  сомато-неврологического  ипсихического  статуса, позволяющие обосновать диагностику  и  судебно-психиатрические выводы.    При   этом   должна   быть  приведена  обобщающая   характеристикаклинических  фактов и всех иных сведений,  содержащихся в описательнойчасти  акта,  так,  чтобы они служили аргументами  выводов  экспертнойкомиссии.    Например,   можно   указать   на  характер  развития   и   течениезаболевания,  которые в сопоставлении с теми или  иными  особенностямипсихического    статуса  свидетельствуют  о  такой  тяжести   болезни,которая   исключает  способность  больного  отдавать  отчет  в   своихдействиях   и  руководить  ими.  Точно  также  должно  быть  проведенообобщение фактических данных,  характеризующих поведение лица в моментсовершения  преступления,   если  речь идет о  временном  расстройствепсихической деятельности, например, патологическом опьянении.   Иногдамотивировка  в  таких  случаях  может  быть приведена  в  резолютивнойчасти  акта  с  соответствующим обоснованием заключения о  болезненномсостоянии испытуемого в момент  совершения  преступления.    В тех случаях,  когда мотивировка выводов дается в  заключительнойчасти    акта,   последняя   может  гласить  следующее:    "В   моментсовершения  преступления,  как это видно из материалов дела  и  данныхисторий  болезни,   А.  находился в состоянии временного  расстройствадушевной  деятельности в форме патологического  опьянения.   Указанноеболезненное состояние развивалось после приема небольшой дозы алкоголяи   выразилось  в  нелепом  поведении,   немотивированном,    внезапновозникшем    возбуждении    с   бессмысленной   агрессией,    носившейавтоматический характер, сопровождалось расстройством ориентировки приотсутствии  контакта с  окружающими, и отсутствием  внешних  признаковобычного  опьянения.  Поэтому  в  отношении  инкриминируемого  деяния,совершенного    в    состоянии   временного   расстройства    душевнойдеятельности, А. следует считать невменяемым".    Выводы, отвергающие наличие опьянения,  также  требуют  подробногообоснования.    При повторной экспертизе в тех случаях,  где имеется расхождение свыводами   предыдущей  экспертизы,   необходимо   проведение   анализапротивоположного  заключения.  Такой анализ должен содержать  элементыдифференциальной диагностики.    Ни в коем случае нельзя рекомендовать какие бы то ни было,  раз  инавсегда    установленные   трафареты   этой   наиболее   сложной    иответственной части акта, представляющей собой аргументацию выводов.                      V. Заключительная часть акта     Заключительная часть акта содержит оценку  психического  состоянияиспытуемого   в   период   экспертизы   и   диагностики   психическогозаболевания, если таковое имеется.    В   отношении   лиц,  привлекаемых  к  уголовной   ответственности(обвиняемых),  эксперты  должны  дать  оценку  психического  состоянияиспытуемого  в  момент  совершения преступления  и  связанное  с  этимзаключение о вменяемости:    в   отношении  осужденных  -  заключение  о  возможности  отбыватьнаказание в местах лишения свободы;    в  отношении   истцов и ответчиков по гражданским делам  -  об  ихспособности понимать значение своих действий и руководить ими;    в  отношении  свидетелей  и потерпевших  -  о  способности  даватьсвидетельские показания;    в отношении  потерпевших,  у  которых  в результате противоправныхдействий возникли отклонения в психическом здоровье:    - о степени ущерба, нанесенному их психическому здоровью;    -  о  степени  риска  вероятного причинения  ущерба   психическомуздоровью потерпевшего при очном участии его в судебном заседании;    в отношении обвиняемых,  признанных невменяемыми,  и  заключенных,признанных психически больными - о необходимых медицинских мерах.    В  заключительной  части акта должны быть даны  ответы  на  другиепоставленные судебно-следственными органами вопросы.    В случае, когда решение вопроса о невменяемости или дееспособностинеобходимо   перенести  на судебное заседание  или  для  решения  этихвопросов  необходимо продлить наблюдение,  в резолютивной части   актадолжно быть указано соответствующее мотивированное заключение.    Заключение амбулаторной комиссии о  необходимости  направления  настационарное испытание должно содержать мотивировку такого решения.    В   заключительной   части  в  случаях  признания   подэкспертногоневменяемым  или  заболевшим после совершения преступления,   как  этоописано выше,  указываются также необходимые медицинские мероприятия всоответствии   с  межведомственной инструкцией "О  порядке  примененияпринудительного  лечения  и  других  мер  медицинского   характера   вотношении    психических  больных,  совершивших  общественно   опасныедеяния".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8m_cojhm_a4tgdqyvxjs">
      <w:r>
        <w:rPr>
          <w:rFonts w:ascii="Arial" w:cs="Arial" w:eastAsia="Arial" w:hAnsi="Arial"/>
          <w:color w:val="132D3F"/>
          <w:sz w:val="16"/>
          <w:szCs w:val="16"/>
          <w:u w:val="single"/>
        </w:rPr>
        <w:t xml:space="preserve">dalil.kg/document/30053</w:t>
      </w:r>
    </w:hyperlink>
  </w:p>
  <w:p>
    <w:pPr>
      <w:spacing w:after="0" w:before="40"/>
      <w:jc w:val="center"/>
    </w:pPr>
    <w:hyperlink w:history="1" r:id="rId6n9ce_nukecalaho7uum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s7bopcnhfwygv8qewj-a" Type="http://schemas.openxmlformats.org/officeDocument/2006/relationships/hyperlink" Target="https://dalil.kg/document/202591" TargetMode="External"/><Relationship Id="rIdazdmm71z7jmljdsij7zpz" Type="http://schemas.openxmlformats.org/officeDocument/2006/relationships/hyperlink" Target="https://dalil.kg/document/3005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8m_cojhm_a4tgdqyvxjs" Type="http://schemas.openxmlformats.org/officeDocument/2006/relationships/hyperlink" Target="https://dalil.kg/document/30053" TargetMode="External"/><Relationship Id="rId6n9ce_nukecalaho7uum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2026-10-01T02:29:52.486Z</dcterms:created>
  <dcterms:modified xsi:type="dcterms:W3CDTF">2026-10-01T02:29:52.486Z</dcterms:modified>
</cp:coreProperties>
</file>

<file path=docProps/custom.xml><?xml version="1.0" encoding="utf-8"?>
<Properties xmlns="http://schemas.openxmlformats.org/officeDocument/2006/custom-properties" xmlns:vt="http://schemas.openxmlformats.org/officeDocument/2006/docPropsVTypes"/>
</file>