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-qtg_oxeyys74lmx8p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 "О нормативных правовых актах Кыргызской Республики"Зарегистрирован в Министерстве юстиции Кыргызской Республики28 ноября 2006 года. Регистрационный номер 118-06. г.Бишкекот 16 ноября 2006 года №411              ПРИКАЗ МИНИСТЕРСТВА ТРАНСПОРТА И КОММУНИКАЦИЙ                         КЫРГЫЗСКОЙ РЕСПУБЛИКИ                                                     О внесении изменений и дополнений в         Положение о медицинском освидетельствовании летнего,         курсантского, диспетчерского состава, бортпроводников      и лиц, поступающих в учебные заведения гражданской авиации                 Кыргызской Республики (ПОМОГА – 2006)    В  мировой  практике авиационной медицины, предприятия  гражданскойавиации,  имеющие  Сертификат  на право  деятельности  врачебно-летнойэкспертной   комиссии,   выдаваемого  Межгосударственным   авиационнымкомитетом,    руководствуются   единым   Положением   «О   медицинскомосвидетельствовании  летного,  курсантского,  диспетчерского  состава,бортпроводников  и  лиц, поступающих в учебные  заведения  гражданскойавиации  Кыргызской Республики», соответствующее нормам  предъявляемыммеждународными организациями гражданской авиации ИКАО и МАК.   В  целях  обеспечения  летной  безопасности  и  эффективной  работымедицинских  предприятий гражданской авиации, а также исполнения  нормдействующего законодательства Кыргызской Республики, нормативных актовМинистерства транспорта и коммуникаций Кыргызской Республики и  </w:t>
      </w:r>
      <w:hyperlink w:history="1" r:id="rIda3qq3qywozbdvdbnbui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«Об  охране  здоровья   граждан   КыргызскойРеспублики» от 9 января 2005 года №6,                                 ПРИКАЗЫВАЮ:                                      1.  Внести  прилагаемые  </w:t>
      </w:r>
      <w:hyperlink w:history="1" r:id="rId-p6scwsubso5g5wjl9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  и 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  </w:t>
      </w:r>
      <w:hyperlink w:history="1" r:id="rIdtfpc83yjeyuqwfd1tk-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омедицинском  освидетельствовании летного, курсантского, диспетчерскогосостава,  бортпроводников  и  лиц,  поступающих  в  учебные  заведениягражданской  авиации  Кыргызской  Республики,  утвержденное   приказомМинистерства  транспорта  и  коммуникаций  Кыргызской  Республики   от02.05.2006г.  №164 и зарегистрированное приказом Министерства  юстицииКыргызской Республики от 01.06.2006 г. № 99, </w:t>
      </w:r>
      <w:hyperlink w:history="1" r:id="rIdwmxj7fofj1pz5jtmad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№62-06</w:t>
        </w:r>
      </w:hyperlink>
      <w:r>
        <w:rPr>
          <w:rFonts w:ascii="Arial" w:cs="Arial" w:eastAsia="Arial" w:hAnsi="Arial"/>
          <w:sz w:val="24"/>
          <w:szCs w:val="24"/>
        </w:rPr>
        <w:t xml:space="preserve">.   - 2. Направить настоящий приказ на государственную регистрацию вМинистерство юстиции Кыргызской Республики.   3.   Установить,  что  настоящий  приказ  вступает  в  силу   послегосударственной   регистрации   в  Министерстве   юстиции   КыргызскойРеспублики и последующего официального опубликования.   4.   Уведомить   Министерство  юстиции  Кыргызской  Республики   обофициальном опубликовании настоящего приказа.   5.  Считать  утратившим  силу  приказ  Министерства  транспорта   икоммуникаций Кыргызской Республики от 22.08.2006 года №298 «О внесенииизменений  в  Положение  о  медицинском  освидетельствовании  летного,курсантского,   диспетчерского   состава,   бортпроводников   и   лиц,поступающих   в  учебные  заведения  гражданской  авиации   КыргызскойРеспублики».   6.   Контроль  за  исполнением  настоящего  приказа  возложить   назаместителя министра Исакова Э.А.      Министр                                       Н.Сулайманов    Утверждено приказом Министра          Согласовано:   транспорта и коммуникаций             Министерств здравохранения   Кыргызской Республики                 Кыргызской Республики   от 16 ноября 2006 года №411 </w:t>
      </w:r>
      <w:r>
        <w:rPr>
          <w:rFonts w:ascii="Arial" w:cs="Arial" w:eastAsia="Arial" w:hAnsi="Arial"/>
          <w:sz w:val="24"/>
          <w:szCs w:val="24"/>
        </w:rPr>
        <w:t xml:space="preserve">    Внести  следующие изменения и дополнения в </w:t>
      </w:r>
      <w:hyperlink w:history="1" r:id="rIdzryrb5dgesojymshle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медицинскомосвидетельствовании  летного,  курсантского,  диспетчерского  состава,бортпроводников  и  лиц, поступающих в учебные  заведения  гражданскойавиации  Кыргызской  Республики,  утвержденное  приказом  Министерстватранспорта и коммуникаций Кыргызской Республики от 02.05.2006  года  №164,   зарегистрированное  приказом  Министерства  юстиции  КыргызскойРеспублики от 01.06.2006 года № 99, </w:t>
      </w:r>
      <w:hyperlink w:history="1" r:id="rIdoj8iq6jy4jkvy1bpsmd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№62-06</w:t>
        </w:r>
      </w:hyperlink>
      <w:r>
        <w:rPr>
          <w:rFonts w:ascii="Arial" w:cs="Arial" w:eastAsia="Arial" w:hAnsi="Arial"/>
          <w:sz w:val="24"/>
          <w:szCs w:val="24"/>
        </w:rPr>
        <w:t xml:space="preserve">:    1.  В  абзаце  2  преамбулы слова «созданной при Медико-санитарнойчасти ОАО «Международный аэропорт «Манас» («МСЧ ОАО «МАМ») исключить.    2.  В  пункте 4 и в примечании пункта 5 главы 1 аббревиатуру  «ОАО«МАМ» исключить.    3.  В пункте 2.1, в абзаце 2 пункта 2.5, в пункте 2.15 главы 2,  впункте 4.9 главы 4 и в пункте 5.1 главы 5 аббревиатуру «МСЧ ОАО  «МАМ»исключить.    4.  В  приложении № 5 слова «ОАО «Международный Аэропорт  «Манас»,«Маnаs International Airport» исключить.   5. В приложении № 14:   -  в  пункте  1.  слова  «МСЧ ОАО «Международный  Аэропорт  «Манас»заменить словами «аэропорта или эксплуатанта»;    - в пункте 1.2., 1.15., 1.17. аббревиатуру «МСЧ ОАО «МАМ» заменитьсловами «гражданской авиации»;    -  в  абзацах 2,4 п.п. З.1. пункта 3. аббревиатуру «МСЧ ОАО  «МАМ»заменить словами «гражданской авиации»;    -   в   абзаце  5  п.п.  3.1.  пункта  3.  после  слов   «подписанруководителем»   аббревиатуру  «МСЧ   ОАО   «МАМ»   заменить   словами«медицинского учреждения гражданской авиации»;    -  п.п. 3.2. пункта 3 аббревиатуру «МСЧ ОАО «МАМ» заменить словами«гражданской авиации», а аббревиатуру «ОАО «МАМ» исключить;    - п.п. 3.3. пункта 3. аббревиатуру «МСЧ ОАО «МАМ» исключить.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ubsoiznapcmrqjxf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dalil.kg/document/300535</w:t>
      </w:r>
    </w:hyperlink>
  </w:p>
  <w:p>
    <w:pPr>
      <w:spacing w:after="0" w:before="40"/>
      <w:jc w:val="center"/>
    </w:pPr>
    <w:hyperlink w:history="1" r:id="rIdky5o2gpcj_yp-rh3b4b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tg_oxeyys74lmx8ptfd" Type="http://schemas.openxmlformats.org/officeDocument/2006/relationships/hyperlink" Target="https://dalil.kg/document/202591" TargetMode="External"/><Relationship Id="rIda3qq3qywozbdvdbnbuiye" Type="http://schemas.openxmlformats.org/officeDocument/2006/relationships/hyperlink" Target="https://dalil.kg/document/1602" TargetMode="External"/><Relationship Id="rId-p6scwsubso5g5wjl9qne" Type="http://schemas.openxmlformats.org/officeDocument/2006/relationships/hyperlink" Target="https://dalil.kg/document/300535#1" TargetMode="External"/><Relationship Id="rIdtfpc83yjeyuqwfd1tk-xb" Type="http://schemas.openxmlformats.org/officeDocument/2006/relationships/hyperlink" Target="https://dalil.kg/document/300441" TargetMode="External"/><Relationship Id="rIdwmxj7fofj1pz5jtmadpay" Type="http://schemas.openxmlformats.org/officeDocument/2006/relationships/hyperlink" Target="https://dalil.kg/document/300440" TargetMode="External"/><Relationship Id="rIdzryrb5dgesojymshleglf" Type="http://schemas.openxmlformats.org/officeDocument/2006/relationships/hyperlink" Target="https://dalil.kg/document/300441" TargetMode="External"/><Relationship Id="rIdoj8iq6jy4jkvy1bpsmdl-" Type="http://schemas.openxmlformats.org/officeDocument/2006/relationships/hyperlink" Target="https://dalil.kg/document/3004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ubsoiznapcmrqjxftuq" Type="http://schemas.openxmlformats.org/officeDocument/2006/relationships/hyperlink" Target="https://dalil.kg/document/300535" TargetMode="External"/><Relationship Id="rIdky5o2gpcj_yp-rh3b4b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2026-10-02T15:55:15.751Z</dcterms:created>
  <dcterms:modified xsi:type="dcterms:W3CDTF">2026-10-02T15:55:15.751Z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