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120"/>
        <w:jc w:val="both"/>
      </w:pPr>
      <w:r>
        <w:rPr>
          <w:rFonts w:ascii="Arial" w:cs="Arial" w:eastAsia="Arial" w:hAnsi="Arial"/>
          <w:sz w:val="24"/>
          <w:szCs w:val="24"/>
        </w:rPr>
        <w:t xml:space="preserve">30 ноября 2006 года. Регистрационный номер 120-06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реализации исламских принципов финансирования</w:t>
      </w:r>
    </w:p>
    <w:p>
      <w:pPr>
        <w:spacing w:after="240" w:before="200"/>
        <w:jc w:val="center"/>
      </w:pPr>
      <w:r>
        <w:rPr>
          <w:rFonts w:ascii="Arial" w:cs="Arial" w:eastAsia="Arial" w:hAnsi="Arial"/>
          <w:b/>
          <w:bCs/>
          <w:sz w:val="32"/>
          <w:szCs w:val="32"/>
        </w:rPr>
        <w:t xml:space="preserve">в Кыргызской Республике в рамках пилотного проекта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 </w:t>
      </w:r>
      <w:hyperlink w:history="1" r:id="rIdtpikx8xnpkr-xfls1gipq">
        <w:r>
          <w:rPr>
            <w:rFonts w:ascii="Arial" w:cs="Arial" w:eastAsia="Arial" w:hAnsi="Arial"/>
            <w:i/>
            <w:iCs/>
            <w:color w:val="1D4ED8"/>
            <w:sz w:val="24"/>
            <w:szCs w:val="24"/>
            <w:u w:val="single"/>
          </w:rPr>
          <w:t xml:space="preserve">30 ноября 2006 года № 38/1</w:t>
        </w:r>
      </w:hyperlink>
      <w:r>
        <w:rPr>
          <w:rFonts w:ascii="Arial" w:cs="Arial" w:eastAsia="Arial" w:hAnsi="Arial"/>
          <w:i/>
          <w:iCs/>
          <w:sz w:val="24"/>
          <w:szCs w:val="24"/>
        </w:rPr>
        <w:t xml:space="preserve">, </w:t>
      </w:r>
      <w:hyperlink w:history="1" r:id="rIdsjkugali0_f8xamkbz79x">
        <w:r>
          <w:rPr>
            <w:rFonts w:ascii="Arial" w:cs="Arial" w:eastAsia="Arial" w:hAnsi="Arial"/>
            <w:i/>
            <w:iCs/>
            <w:color w:val="1D4ED8"/>
            <w:sz w:val="24"/>
            <w:szCs w:val="24"/>
            <w:u w:val="single"/>
          </w:rPr>
          <w:t xml:space="preserve">29 июня 2007 года № 33/1</w:t>
        </w:r>
      </w:hyperlink>
      <w:r>
        <w:rPr>
          <w:rFonts w:ascii="Arial" w:cs="Arial" w:eastAsia="Arial" w:hAnsi="Arial"/>
          <w:i/>
          <w:iCs/>
          <w:sz w:val="24"/>
          <w:szCs w:val="24"/>
        </w:rPr>
        <w:t xml:space="preserve">,</w:t>
      </w:r>
    </w:p>
    <w:p>
      <w:pPr>
        <w:spacing w:after="120"/>
        <w:jc w:val="center"/>
      </w:pPr>
      <w:hyperlink w:history="1" r:id="rIda8dq2ktib-e6nxo13w-dy">
        <w:r>
          <w:rPr>
            <w:rFonts w:ascii="Arial" w:cs="Arial" w:eastAsia="Arial" w:hAnsi="Arial"/>
            <w:i/>
            <w:iCs/>
            <w:color w:val="1D4ED8"/>
            <w:sz w:val="24"/>
            <w:szCs w:val="24"/>
            <w:u w:val="single"/>
          </w:rPr>
          <w:t xml:space="preserve">25 апреля 2008 года № 18/2</w:t>
        </w:r>
      </w:hyperlink>
      <w:r>
        <w:rPr>
          <w:rFonts w:ascii="Arial" w:cs="Arial" w:eastAsia="Arial" w:hAnsi="Arial"/>
          <w:i/>
          <w:iCs/>
          <w:sz w:val="24"/>
          <w:szCs w:val="24"/>
        </w:rPr>
        <w:t xml:space="preserve">, </w:t>
      </w:r>
      <w:hyperlink w:history="1" r:id="rId1favxd26zdyrwa70xccaz">
        <w:r>
          <w:rPr>
            <w:rFonts w:ascii="Arial" w:cs="Arial" w:eastAsia="Arial" w:hAnsi="Arial"/>
            <w:i/>
            <w:iCs/>
            <w:color w:val="1D4ED8"/>
            <w:sz w:val="24"/>
            <w:szCs w:val="24"/>
            <w:u w:val="single"/>
          </w:rPr>
          <w:t xml:space="preserve">17 декабря 2008 года № 47/3</w:t>
        </w:r>
      </w:hyperlink>
      <w:r>
        <w:rPr>
          <w:rFonts w:ascii="Arial" w:cs="Arial" w:eastAsia="Arial" w:hAnsi="Arial"/>
          <w:i/>
          <w:iCs/>
          <w:sz w:val="24"/>
          <w:szCs w:val="24"/>
        </w:rPr>
        <w:t xml:space="preserve">, </w:t>
      </w:r>
      <w:hyperlink w:history="1" r:id="rIdd_4snnuiqh2mkyuneaqjw">
        <w:r>
          <w:rPr>
            <w:rFonts w:ascii="Arial" w:cs="Arial" w:eastAsia="Arial" w:hAnsi="Arial"/>
            <w:i/>
            <w:iCs/>
            <w:color w:val="1D4ED8"/>
            <w:sz w:val="24"/>
            <w:szCs w:val="24"/>
            <w:u w:val="single"/>
          </w:rPr>
          <w:t xml:space="preserve">28 августа 2013 года № 32/8</w:t>
        </w:r>
      </w:hyperlink>
      <w:r>
        <w:rPr>
          <w:rFonts w:ascii="Arial" w:cs="Arial" w:eastAsia="Arial" w:hAnsi="Arial"/>
          <w:i/>
          <w:iCs/>
          <w:sz w:val="24"/>
          <w:szCs w:val="24"/>
        </w:rPr>
        <w:t xml:space="preserve">,</w:t>
      </w:r>
    </w:p>
    <w:p>
      <w:pPr>
        <w:spacing w:after="120"/>
        <w:jc w:val="center"/>
      </w:pPr>
      <w:hyperlink w:history="1" r:id="rId7-qr4xhmfpdsqbty29v-e">
        <w:r>
          <w:rPr>
            <w:rFonts w:ascii="Arial" w:cs="Arial" w:eastAsia="Arial" w:hAnsi="Arial"/>
            <w:i/>
            <w:iCs/>
            <w:color w:val="1D4ED8"/>
            <w:sz w:val="24"/>
            <w:szCs w:val="24"/>
            <w:u w:val="single"/>
          </w:rPr>
          <w:t xml:space="preserve">11 июня 2014 года № 25/9</w:t>
        </w:r>
      </w:hyperlink>
      <w:r>
        <w:rPr>
          <w:rFonts w:ascii="Arial" w:cs="Arial" w:eastAsia="Arial" w:hAnsi="Arial"/>
          <w:i/>
          <w:iCs/>
          <w:sz w:val="24"/>
          <w:szCs w:val="24"/>
        </w:rPr>
        <w:t xml:space="preserve">, </w:t>
      </w:r>
      <w:hyperlink w:history="1" r:id="rIdqrhz2j2pxphczr3sgfp21">
        <w:r>
          <w:rPr>
            <w:rFonts w:ascii="Arial" w:cs="Arial" w:eastAsia="Arial" w:hAnsi="Arial"/>
            <w:i/>
            <w:iCs/>
            <w:color w:val="1D4ED8"/>
            <w:sz w:val="24"/>
            <w:szCs w:val="24"/>
            <w:u w:val="single"/>
          </w:rPr>
          <w:t xml:space="preserve">16 июля 2014 года № 32/6</w:t>
        </w:r>
      </w:hyperlink>
      <w:r>
        <w:rPr>
          <w:rFonts w:ascii="Arial" w:cs="Arial" w:eastAsia="Arial" w:hAnsi="Arial"/>
          <w:i/>
          <w:iCs/>
          <w:sz w:val="24"/>
          <w:szCs w:val="24"/>
        </w:rPr>
        <w:t xml:space="preserve">, </w:t>
      </w:r>
      <w:hyperlink w:history="1" r:id="rIdtagoeiqalovscurbdqig1">
        <w:r>
          <w:rPr>
            <w:rFonts w:ascii="Arial" w:cs="Arial" w:eastAsia="Arial" w:hAnsi="Arial"/>
            <w:i/>
            <w:iCs/>
            <w:color w:val="1D4ED8"/>
            <w:sz w:val="24"/>
            <w:szCs w:val="24"/>
            <w:u w:val="single"/>
          </w:rPr>
          <w:t xml:space="preserve">27 декабря 2117 года №2017-П-12/54-12-(БС)</w:t>
        </w:r>
      </w:hyperlink>
      <w:r>
        <w:rPr>
          <w:rFonts w:ascii="Arial" w:cs="Arial" w:eastAsia="Arial" w:hAnsi="Arial"/>
          <w:i/>
          <w:iCs/>
          <w:sz w:val="24"/>
          <w:szCs w:val="24"/>
        </w:rPr>
        <w:t xml:space="preserve">, </w:t>
      </w:r>
      <w:hyperlink w:history="1" r:id="rIdmfyi1xkvxujlftm9ubv1l">
        <w:r>
          <w:rPr>
            <w:rFonts w:ascii="Arial" w:cs="Arial" w:eastAsia="Arial" w:hAnsi="Arial"/>
            <w:i/>
            <w:iCs/>
            <w:color w:val="1D4ED8"/>
            <w:sz w:val="24"/>
            <w:szCs w:val="24"/>
            <w:u w:val="single"/>
          </w:rPr>
          <w:t xml:space="preserve">28 марта 2018 года № 2018-П-12/10-6-(БС)</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ВВЕДЕНИЕ</w:t>
      </w:r>
    </w:p>
    <w:p>
      <w:pPr>
        <w:spacing w:after="120"/>
        <w:jc w:val="center"/>
      </w:pPr>
      <w:r>
        <w:rPr>
          <w:rFonts w:ascii="Arial" w:cs="Arial" w:eastAsia="Arial" w:hAnsi="Arial"/>
          <w:sz w:val="24"/>
          <w:szCs w:val="24"/>
        </w:rPr>
        <w:t xml:space="preserve">ВСТУПИТЕЛЬНАЯ ЧАСТЬ (ПРЕАМБУЛА)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разработано во исполнение </w:t>
      </w:r>
      <w:hyperlink w:history="1" r:id="rIdab7pc-so9cw70ufuoeehc">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12 июля 2006 г. № 373 "О пилотном проекте внедрения исламских принципов финансирования в Кыргызской Республике" и "Меморандума о взаимопонимании между Кыргызской Республикой и Исламским банком развития и "ЭкоБанком", относительно внедрения исламского банковского дела и финансирования в Кыргызской Республике" от 16 мая 2006 г. (далее "Меморандум").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1</w:t>
      </w:r>
    </w:p>
    <w:p>
      <w:pPr>
        <w:spacing w:after="240" w:before="200"/>
        <w:jc w:val="center"/>
      </w:pPr>
      <w:r>
        <w:rPr>
          <w:rFonts w:ascii="Arial" w:cs="Arial" w:eastAsia="Arial" w:hAnsi="Arial"/>
          <w:b/>
          <w:bCs/>
          <w:sz w:val="32"/>
          <w:szCs w:val="32"/>
        </w:rPr>
        <w:t xml:space="preserve">Общие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настоящего Положения является установление порядка осуществления отдельных видов деятельности филиалом/отделом ОАО "ЭкоБанк" (далее "банк") в соответствии с исламскими принципами финансирования в рамках Пилотного проекта согласно условиям Меморандума.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s682pq4w5oedtsdzxpmg7">
        <w:r>
          <w:rPr>
            <w:rFonts w:ascii="Arial" w:cs="Arial" w:eastAsia="Arial" w:hAnsi="Arial"/>
            <w:i/>
            <w:iCs/>
            <w:color w:val="1D4ED8"/>
            <w:sz w:val="24"/>
            <w:szCs w:val="24"/>
            <w:u w:val="single"/>
          </w:rPr>
          <w:t xml:space="preserve">30 ноября 2006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Банк при осуществлении своей деятельности должен соблюдать все экономические нормативы и другие требования, установленные НБКР. В ходе осуществления деятельности в соответствии с исламским принципам финансирования в рамках проведения Пилотного проекта Банк руководствуется настоящим положением, и не должен подвергать риску интересы банка, его вкладчиков и других кредиторов.</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adnzejj3r_ioo9n1pv_fb">
        <w:r>
          <w:rPr>
            <w:rFonts w:ascii="Arial" w:cs="Arial" w:eastAsia="Arial" w:hAnsi="Arial"/>
            <w:i/>
            <w:iCs/>
            <w:color w:val="1D4ED8"/>
            <w:sz w:val="24"/>
            <w:szCs w:val="24"/>
            <w:u w:val="single"/>
          </w:rPr>
          <w:t xml:space="preserve">30 ноября 2006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Пилотный проект по реализации исламских принципов финансирования должен осуществляться банком через филиал/отдел, операции которого будут ограничиваться операциями, проводимыми в рамках настоящего Положения.</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bzv86oapvkmgoota6fub5">
        <w:r>
          <w:rPr>
            <w:rFonts w:ascii="Arial" w:cs="Arial" w:eastAsia="Arial" w:hAnsi="Arial"/>
            <w:i/>
            <w:iCs/>
            <w:color w:val="1D4ED8"/>
            <w:sz w:val="24"/>
            <w:szCs w:val="24"/>
            <w:u w:val="single"/>
          </w:rPr>
          <w:t xml:space="preserve">30 ноября 2006 года № 38/1</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4. (Исключен в соответствии с </w:t>
      </w:r>
      <w:hyperlink w:history="1" r:id="rIdhtzaupt7vzdyev-apfcg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29 июня 2007 года № 33/1)</w:t>
      </w:r>
    </w:p>
    <w:p>
      <w:pPr>
        <w:spacing w:after="120"/>
        <w:jc w:val="both"/>
      </w:pPr>
      <w:r>
        <w:rPr>
          <w:rFonts w:ascii="Arial" w:cs="Arial" w:eastAsia="Arial" w:hAnsi="Arial"/>
          <w:sz w:val="24"/>
          <w:szCs w:val="24"/>
        </w:rPr>
        <w:t xml:space="preserve">5. При осуществлении деятельности в соответствии с исламскими принципами финансирования банк вправе инвестировать средства в разрешенный Шариатом бизнес.</w:t>
      </w:r>
    </w:p>
    <w:p>
      <w:pPr>
        <w:spacing w:after="120"/>
        <w:jc w:val="both"/>
      </w:pPr>
      <w:r>
        <w:rPr>
          <w:rFonts w:ascii="Arial" w:cs="Arial" w:eastAsia="Arial" w:hAnsi="Arial"/>
          <w:sz w:val="24"/>
          <w:szCs w:val="24"/>
        </w:rPr>
        <w:t xml:space="preserve">6. В банке должен быть создан Шариатский совет для одобрения сделок (договоров) на соответствие требованиям Шариата. При осуществлении деятельности в соответствии с исламскими принципами финансирования, все сделки (договора) должны быть одобрены Шариатским советом.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2</w:t>
      </w:r>
    </w:p>
    <w:p>
      <w:pPr>
        <w:spacing w:after="240" w:before="200"/>
        <w:jc w:val="center"/>
      </w:pPr>
      <w:r>
        <w:rPr>
          <w:rFonts w:ascii="Arial" w:cs="Arial" w:eastAsia="Arial" w:hAnsi="Arial"/>
          <w:b/>
          <w:bCs/>
          <w:sz w:val="32"/>
          <w:szCs w:val="32"/>
        </w:rPr>
        <w:t xml:space="preserve">Виды сделок по исламским принципам финансирования и порядок их осуществления</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раздела в редакции </w:t>
      </w:r>
      <w:hyperlink w:history="1" r:id="rIde1uyarvioedblovvawpt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w:t>
      </w:r>
    </w:p>
    <w:p>
      <w:pPr>
        <w:spacing w:after="240" w:before="200"/>
        <w:jc w:val="center"/>
      </w:pPr>
      <w:r>
        <w:rPr>
          <w:rFonts w:ascii="Arial" w:cs="Arial" w:eastAsia="Arial" w:hAnsi="Arial"/>
          <w:b/>
          <w:bCs/>
          <w:sz w:val="32"/>
          <w:szCs w:val="32"/>
        </w:rPr>
        <w:t xml:space="preserve">Сделка "Мудараба"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главы в редакции </w:t>
      </w:r>
      <w:hyperlink w:history="1" r:id="rIdqk8l7vjmykkuy8wqa36r4">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Мудараба</w:t>
      </w:r>
      <w:r>
        <w:rPr>
          <w:rFonts w:ascii="Arial" w:cs="Arial" w:eastAsia="Arial" w:hAnsi="Arial"/>
          <w:sz w:val="24"/>
          <w:szCs w:val="24"/>
        </w:rPr>
        <w:t xml:space="preserve"> - это сделка, заключенная на основании договора, по условиям которого одна сторона - инвестор - предоставляет капитал (денежные средства), а другая предприниматель - принимает капитал и использует его с применением собственных трудовых ресурсов, в целях получения прибыли и ее распределения между сторонами в соответствии с договором.</w:t>
      </w:r>
    </w:p>
    <w:p>
      <w:pPr>
        <w:spacing w:after="240"/>
        <w:jc w:val="both"/>
      </w:pPr>
      <w:r>
        <w:rPr>
          <w:rFonts w:ascii="Arial" w:cs="Arial" w:eastAsia="Arial" w:hAnsi="Arial"/>
          <w:i/>
          <w:iCs/>
          <w:sz w:val="24"/>
          <w:szCs w:val="24"/>
        </w:rPr>
        <w:t xml:space="preserve">(В редакции </w:t>
      </w:r>
      <w:hyperlink w:history="1" r:id="rIdwacyw3bupwz0g1xxkc3s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2. Сделки (договоры) Мудараба делятся на следующие виды:</w:t>
      </w:r>
    </w:p>
    <w:p>
      <w:pPr>
        <w:spacing w:after="120"/>
        <w:jc w:val="both"/>
      </w:pPr>
      <w:r>
        <w:rPr>
          <w:rFonts w:ascii="Arial" w:cs="Arial" w:eastAsia="Arial" w:hAnsi="Arial"/>
          <w:b/>
          <w:bCs/>
          <w:sz w:val="24"/>
          <w:szCs w:val="24"/>
        </w:rPr>
        <w:t xml:space="preserve">Ограниченная мудараба</w:t>
      </w:r>
      <w:r>
        <w:rPr>
          <w:rFonts w:ascii="Arial" w:cs="Arial" w:eastAsia="Arial" w:hAnsi="Arial"/>
          <w:sz w:val="24"/>
          <w:szCs w:val="24"/>
        </w:rPr>
        <w:t xml:space="preserve"> - сделка мудараба, по условиям которой инвестор устанавливает перечень активов или объектов для инвестирования предпринимателем, при этом на каждый объект инвестирования заключается отдельный договор с предпринимателем и инвестором. В этом случае инвестор вправе рассчитывать на часть прибыли, полученной от использования средств по каждой сделке отдельно, определенную отдельным договором.</w:t>
      </w:r>
    </w:p>
    <w:p>
      <w:pPr>
        <w:spacing w:after="120"/>
        <w:jc w:val="both"/>
      </w:pPr>
      <w:r>
        <w:rPr>
          <w:rFonts w:ascii="Arial" w:cs="Arial" w:eastAsia="Arial" w:hAnsi="Arial"/>
          <w:b/>
          <w:bCs/>
          <w:sz w:val="24"/>
          <w:szCs w:val="24"/>
        </w:rPr>
        <w:t xml:space="preserve">Неограниченная Мудараба</w:t>
      </w:r>
      <w:r>
        <w:rPr>
          <w:rFonts w:ascii="Arial" w:cs="Arial" w:eastAsia="Arial" w:hAnsi="Arial"/>
          <w:sz w:val="24"/>
          <w:szCs w:val="24"/>
        </w:rPr>
        <w:t xml:space="preserve"> - сделка мудараба, по условиям которой предприниматель самостоятельно определяет объект для инвестирования, без каких бы то ни было ограничений, в соответствии со своими знаниями, опытом, в рамках Договора, и в соответствии с предметом Договора.</w:t>
      </w:r>
    </w:p>
    <w:p>
      <w:pPr>
        <w:spacing w:after="120"/>
        <w:jc w:val="both"/>
      </w:pPr>
      <w:r>
        <w:rPr>
          <w:rFonts w:ascii="Arial" w:cs="Arial" w:eastAsia="Arial" w:hAnsi="Arial"/>
          <w:b/>
          <w:bCs/>
          <w:sz w:val="24"/>
          <w:szCs w:val="24"/>
        </w:rPr>
        <w:t xml:space="preserve">Открытая Мудараба</w:t>
      </w:r>
      <w:r>
        <w:rPr>
          <w:rFonts w:ascii="Arial" w:cs="Arial" w:eastAsia="Arial" w:hAnsi="Arial"/>
          <w:sz w:val="24"/>
          <w:szCs w:val="24"/>
        </w:rPr>
        <w:t xml:space="preserve"> - сделка мудараба, по условиям которой инвестор вправе досрочно получить у предпринимателя предоставленные им денежные средства, по первому требованию. В этом случае инвестор не вправе требовать часть прибыли.</w:t>
      </w:r>
    </w:p>
    <w:p>
      <w:pPr>
        <w:spacing w:after="120"/>
        <w:jc w:val="both"/>
      </w:pPr>
      <w:r>
        <w:rPr>
          <w:rFonts w:ascii="Arial" w:cs="Arial" w:eastAsia="Arial" w:hAnsi="Arial"/>
          <w:b/>
          <w:bCs/>
          <w:sz w:val="24"/>
          <w:szCs w:val="24"/>
        </w:rPr>
        <w:t xml:space="preserve">Закрытая Мудараба</w:t>
      </w:r>
      <w:r>
        <w:rPr>
          <w:rFonts w:ascii="Arial" w:cs="Arial" w:eastAsia="Arial" w:hAnsi="Arial"/>
          <w:sz w:val="24"/>
          <w:szCs w:val="24"/>
        </w:rPr>
        <w:t xml:space="preserve"> - сделка мудараба, по условиям которой инвестор вправе истребовать от предпринимателя предоставленные им денежные средства только после наступления срока определенного договором. В этом случае инвестор вправе получить часть прибыли определенную договором.</w:t>
      </w:r>
    </w:p>
    <w:p>
      <w:pPr>
        <w:spacing w:after="120"/>
        <w:jc w:val="both"/>
      </w:pPr>
      <w:r>
        <w:rPr>
          <w:rFonts w:ascii="Arial" w:cs="Arial" w:eastAsia="Arial" w:hAnsi="Arial"/>
          <w:b/>
          <w:bCs/>
          <w:sz w:val="24"/>
          <w:szCs w:val="24"/>
        </w:rPr>
        <w:t xml:space="preserve">Специальная Мудараба</w:t>
      </w:r>
      <w:r>
        <w:rPr>
          <w:rFonts w:ascii="Arial" w:cs="Arial" w:eastAsia="Arial" w:hAnsi="Arial"/>
          <w:sz w:val="24"/>
          <w:szCs w:val="24"/>
        </w:rPr>
        <w:t xml:space="preserve"> - сделка мудараба, по условиям которой инвестор устанавливает режим использования предпринимателем предоставленных им средств (в данном случае банком) только отдельно от средств предоставленных другими инвесторами, без права их объединения. В этом случае инвестор вправе рассчитывать на часть прибыли полученной только с использованием предоставленных им денежных средств и трудовых ресурсов предпринимателя.</w:t>
      </w:r>
    </w:p>
    <w:p>
      <w:pPr>
        <w:spacing w:after="120"/>
        <w:jc w:val="both"/>
      </w:pPr>
      <w:r>
        <w:rPr>
          <w:rFonts w:ascii="Arial" w:cs="Arial" w:eastAsia="Arial" w:hAnsi="Arial"/>
          <w:b/>
          <w:bCs/>
          <w:sz w:val="24"/>
          <w:szCs w:val="24"/>
        </w:rPr>
        <w:t xml:space="preserve">Общая Мудараба</w:t>
      </w:r>
      <w:r>
        <w:rPr>
          <w:rFonts w:ascii="Arial" w:cs="Arial" w:eastAsia="Arial" w:hAnsi="Arial"/>
          <w:sz w:val="24"/>
          <w:szCs w:val="24"/>
        </w:rPr>
        <w:t xml:space="preserve"> - сделка мудараба, по условиям которой инвестор устанавливает режим использования предоставленных им средств предпринимателем (в данном случае Банком) по которому предприниматель вправе включать их в совокупный объем средств, предоставленных другими инвесторами. В этом случае инвестор вправе рассчитывать на часть прибыли полученной с использованием всей совокупности предоставленных денежных средств и трудовых ресурсов предпринимателя.</w:t>
      </w:r>
    </w:p>
    <w:p>
      <w:pPr>
        <w:spacing w:after="120"/>
        <w:jc w:val="both"/>
      </w:pPr>
      <w:r>
        <w:rPr>
          <w:rFonts w:ascii="Arial" w:cs="Arial" w:eastAsia="Arial" w:hAnsi="Arial"/>
          <w:i/>
          <w:iCs/>
          <w:sz w:val="24"/>
          <w:szCs w:val="24"/>
        </w:rPr>
        <w:t xml:space="preserve">(В редакции </w:t>
      </w:r>
      <w:hyperlink w:history="1" r:id="rId1un5n324iajhjeq_uncu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3. Сделка Мудараба применяется банком в двух случаях:</w:t>
      </w:r>
    </w:p>
    <w:p>
      <w:pPr>
        <w:spacing w:after="120"/>
        <w:jc w:val="both"/>
      </w:pPr>
      <w:r>
        <w:rPr>
          <w:rFonts w:ascii="Arial" w:cs="Arial" w:eastAsia="Arial" w:hAnsi="Arial"/>
          <w:sz w:val="24"/>
          <w:szCs w:val="24"/>
        </w:rPr>
        <w:t xml:space="preserve">- в качестве инструмента по привлечению средств;</w:t>
      </w:r>
    </w:p>
    <w:p>
      <w:pPr>
        <w:spacing w:after="120"/>
        <w:jc w:val="both"/>
      </w:pPr>
      <w:r>
        <w:rPr>
          <w:rFonts w:ascii="Arial" w:cs="Arial" w:eastAsia="Arial" w:hAnsi="Arial"/>
          <w:sz w:val="24"/>
          <w:szCs w:val="24"/>
        </w:rPr>
        <w:t xml:space="preserve">- в качестве инструмента по размещению привлеченных по мударабе средств.</w:t>
      </w:r>
    </w:p>
    <w:p>
      <w:pPr>
        <w:spacing w:after="120"/>
        <w:jc w:val="both"/>
      </w:pPr>
      <w:r>
        <w:rPr>
          <w:rFonts w:ascii="Arial" w:cs="Arial" w:eastAsia="Arial" w:hAnsi="Arial"/>
          <w:sz w:val="24"/>
          <w:szCs w:val="24"/>
        </w:rPr>
        <w:t xml:space="preserve">4. Договор Мудараба должен быть заключен в письменной форме.</w:t>
      </w:r>
    </w:p>
    <w:p>
      <w:pPr>
        <w:spacing w:after="120"/>
        <w:jc w:val="both"/>
      </w:pPr>
      <w:r>
        <w:rPr>
          <w:rFonts w:ascii="Arial" w:cs="Arial" w:eastAsia="Arial" w:hAnsi="Arial"/>
          <w:sz w:val="24"/>
          <w:szCs w:val="24"/>
        </w:rPr>
        <w:t xml:space="preserve">5. Банк, выступая в роли инвестора должен провести оценку бизнес-плана, определить объекты для инвестирования, провести оценку деятельности предпринимателя и консультировать его в последующем в ходе исполнения договора.</w:t>
      </w:r>
    </w:p>
    <w:p>
      <w:pPr>
        <w:spacing w:after="120"/>
        <w:jc w:val="both"/>
      </w:pPr>
      <w:r>
        <w:rPr>
          <w:rFonts w:ascii="Arial" w:cs="Arial" w:eastAsia="Arial" w:hAnsi="Arial"/>
          <w:sz w:val="24"/>
          <w:szCs w:val="24"/>
        </w:rPr>
        <w:t xml:space="preserve">6. При выдаче денежных средств по сделке мударабе банк должен включить в договор условие о запрете на нецелевое использование денежных средств и выдачу займов, ссуд и кредитов.</w:t>
      </w:r>
    </w:p>
    <w:p>
      <w:pPr>
        <w:spacing w:after="120"/>
        <w:jc w:val="both"/>
      </w:pPr>
      <w:r>
        <w:rPr>
          <w:rFonts w:ascii="Arial" w:cs="Arial" w:eastAsia="Arial" w:hAnsi="Arial"/>
          <w:sz w:val="24"/>
          <w:szCs w:val="24"/>
        </w:rPr>
        <w:t xml:space="preserve">7. В целях надлежащего исполнения обязательств по сделке мудараба банк, выступая в роли инвестора, должен получить обеспечение от клиента в виде залога, поручительства, гарантии, задатка и других видов обеспечения, предусмотренных законодательством или договором на сумму равную сумме предоставленной банком по договору.</w:t>
      </w:r>
    </w:p>
    <w:p>
      <w:pPr>
        <w:spacing w:after="120"/>
        <w:jc w:val="both"/>
      </w:pPr>
      <w:r>
        <w:rPr>
          <w:rFonts w:ascii="Arial" w:cs="Arial" w:eastAsia="Arial" w:hAnsi="Arial"/>
          <w:sz w:val="24"/>
          <w:szCs w:val="24"/>
        </w:rPr>
        <w:t xml:space="preserve">8. В договоре Мудараба должны быть предусмотрены как минимум:</w:t>
      </w:r>
    </w:p>
    <w:p>
      <w:pPr>
        <w:spacing w:after="120"/>
        <w:jc w:val="both"/>
      </w:pPr>
      <w:r>
        <w:rPr>
          <w:rFonts w:ascii="Arial" w:cs="Arial" w:eastAsia="Arial" w:hAnsi="Arial"/>
          <w:sz w:val="24"/>
          <w:szCs w:val="24"/>
        </w:rPr>
        <w:t xml:space="preserve">1) указание на вид договора;</w:t>
      </w:r>
    </w:p>
    <w:p>
      <w:pPr>
        <w:spacing w:after="120"/>
        <w:jc w:val="both"/>
      </w:pPr>
      <w:r>
        <w:rPr>
          <w:rFonts w:ascii="Arial" w:cs="Arial" w:eastAsia="Arial" w:hAnsi="Arial"/>
          <w:sz w:val="24"/>
          <w:szCs w:val="24"/>
        </w:rPr>
        <w:t xml:space="preserve">2) в зависимости от вида договора, договор может содержать указание на объект инвестирования, невозможность досрочного изъятия внесенной суммы, возможность смешения полученных от инвестора средств со средствами третьих лиц;</w:t>
      </w:r>
    </w:p>
    <w:p>
      <w:pPr>
        <w:spacing w:after="120"/>
        <w:jc w:val="both"/>
      </w:pPr>
      <w:r>
        <w:rPr>
          <w:rFonts w:ascii="Arial" w:cs="Arial" w:eastAsia="Arial" w:hAnsi="Arial"/>
          <w:sz w:val="24"/>
          <w:szCs w:val="24"/>
        </w:rPr>
        <w:t xml:space="preserve">3) размер предоставляемой суммы;</w:t>
      </w:r>
    </w:p>
    <w:p>
      <w:pPr>
        <w:spacing w:after="120"/>
        <w:jc w:val="both"/>
      </w:pPr>
      <w:r>
        <w:rPr>
          <w:rFonts w:ascii="Arial" w:cs="Arial" w:eastAsia="Arial" w:hAnsi="Arial"/>
          <w:sz w:val="24"/>
          <w:szCs w:val="24"/>
        </w:rPr>
        <w:t xml:space="preserve">4) способ обеспечения обязательств предпринимателя;</w:t>
      </w:r>
    </w:p>
    <w:p>
      <w:pPr>
        <w:spacing w:after="120"/>
        <w:jc w:val="both"/>
      </w:pPr>
      <w:r>
        <w:rPr>
          <w:rFonts w:ascii="Arial" w:cs="Arial" w:eastAsia="Arial" w:hAnsi="Arial"/>
          <w:sz w:val="24"/>
          <w:szCs w:val="24"/>
        </w:rPr>
        <w:t xml:space="preserve">5) права и обязанности сторон;</w:t>
      </w:r>
    </w:p>
    <w:p>
      <w:pPr>
        <w:spacing w:after="120"/>
        <w:jc w:val="both"/>
      </w:pPr>
      <w:r>
        <w:rPr>
          <w:rFonts w:ascii="Arial" w:cs="Arial" w:eastAsia="Arial" w:hAnsi="Arial"/>
          <w:sz w:val="24"/>
          <w:szCs w:val="24"/>
        </w:rPr>
        <w:t xml:space="preserve">6) ответственность предпринимателя, не исполнившего или ненадлежащим образом исполнившего обязательство о возмещении убытков, возникших в ходе выполнения договора в результате виновных или неправомерных действий/бездействия предпринимателя за счет предпринимателя, в том числе за счет обеспечения или иного имущества предпринимателя;</w:t>
      </w:r>
    </w:p>
    <w:p>
      <w:pPr>
        <w:spacing w:after="120"/>
        <w:jc w:val="both"/>
      </w:pPr>
      <w:r>
        <w:rPr>
          <w:rFonts w:ascii="Arial" w:cs="Arial" w:eastAsia="Arial" w:hAnsi="Arial"/>
          <w:sz w:val="24"/>
          <w:szCs w:val="24"/>
        </w:rPr>
        <w:t xml:space="preserve">7) порядок распределения прибыли и убытков таким образом, что бы исключить какую-либо неопределенность для участников договора;</w:t>
      </w:r>
    </w:p>
    <w:p>
      <w:pPr>
        <w:spacing w:after="120"/>
        <w:jc w:val="both"/>
      </w:pPr>
      <w:r>
        <w:rPr>
          <w:rFonts w:ascii="Arial" w:cs="Arial" w:eastAsia="Arial" w:hAnsi="Arial"/>
          <w:sz w:val="24"/>
          <w:szCs w:val="24"/>
        </w:rPr>
        <w:t xml:space="preserve">8) исполнение предпринимателем условий договора самостоятельно или с привлечением квалифицированных лиц;</w:t>
      </w:r>
    </w:p>
    <w:p>
      <w:pPr>
        <w:spacing w:after="120"/>
        <w:jc w:val="both"/>
      </w:pPr>
      <w:r>
        <w:rPr>
          <w:rFonts w:ascii="Arial" w:cs="Arial" w:eastAsia="Arial" w:hAnsi="Arial"/>
          <w:sz w:val="24"/>
          <w:szCs w:val="24"/>
        </w:rPr>
        <w:t xml:space="preserve">9) ведение учета использования получаемых от инвестора денежных средств, позволяющий по окончании договора либо отдельного этапа определить полученную прибыль, подлежащую распределению между сторонами;</w:t>
      </w:r>
    </w:p>
    <w:p>
      <w:pPr>
        <w:spacing w:after="120"/>
        <w:jc w:val="both"/>
      </w:pPr>
      <w:r>
        <w:rPr>
          <w:rFonts w:ascii="Arial" w:cs="Arial" w:eastAsia="Arial" w:hAnsi="Arial"/>
          <w:sz w:val="24"/>
          <w:szCs w:val="24"/>
        </w:rPr>
        <w:t xml:space="preserve">10) порядок прекращения договора.</w:t>
      </w:r>
    </w:p>
    <w:p>
      <w:pPr>
        <w:spacing w:after="120"/>
        <w:jc w:val="both"/>
      </w:pPr>
      <w:r>
        <w:rPr>
          <w:rFonts w:ascii="Arial" w:cs="Arial" w:eastAsia="Arial" w:hAnsi="Arial"/>
          <w:sz w:val="24"/>
          <w:szCs w:val="24"/>
        </w:rPr>
        <w:t xml:space="preserve">9. Прибыль каждой из сторон договора определяется в процентном соотношении от прибыли полученной предпринимателем в ходе использования средств, предоставленных инвестором.</w:t>
      </w:r>
    </w:p>
    <w:p>
      <w:pPr>
        <w:spacing w:after="120"/>
        <w:jc w:val="both"/>
      </w:pPr>
      <w:r>
        <w:rPr>
          <w:rFonts w:ascii="Arial" w:cs="Arial" w:eastAsia="Arial" w:hAnsi="Arial"/>
          <w:sz w:val="24"/>
          <w:szCs w:val="24"/>
        </w:rPr>
        <w:t xml:space="preserve">Порядок распределения прибыли между сторонами должен быть определен в договоре заранее.</w:t>
      </w:r>
    </w:p>
    <w:p>
      <w:pPr>
        <w:spacing w:after="120"/>
        <w:jc w:val="both"/>
      </w:pPr>
      <w:r>
        <w:rPr>
          <w:rFonts w:ascii="Arial" w:cs="Arial" w:eastAsia="Arial" w:hAnsi="Arial"/>
          <w:sz w:val="24"/>
          <w:szCs w:val="24"/>
        </w:rPr>
        <w:t xml:space="preserve">В случае если в результате выполнения договора предприниматель не только не получил прибыль, но и получил убытки, инвестор несет убытки в размере предоставленной суммы капитала, а предприниматель в таком случае не получает вознаграждение за свой труд. Данное правило распределения убытков действует, если убытки возникли не по вине предпринимателя.</w:t>
      </w:r>
    </w:p>
    <w:p>
      <w:pPr>
        <w:spacing w:after="120"/>
        <w:jc w:val="both"/>
      </w:pPr>
      <w:r>
        <w:rPr>
          <w:rFonts w:ascii="Arial" w:cs="Arial" w:eastAsia="Arial" w:hAnsi="Arial"/>
          <w:sz w:val="24"/>
          <w:szCs w:val="24"/>
        </w:rPr>
        <w:t xml:space="preserve">В случае если убытки в ходе выполнения договора возникли в результате виновных или неправомерных действий/бездействия предпринимателя, данные убытки должны покрываться за счет предпринимателя. При этом инвестор вправе получить от предпринимателя переданную ранее по договору сумму за счет обеспечения, а в случае если ее будет недостаточно, то за счет иного имущества предпринимателя.</w:t>
      </w:r>
    </w:p>
    <w:p>
      <w:pPr>
        <w:spacing w:after="120"/>
        <w:jc w:val="both"/>
      </w:pPr>
      <w:r>
        <w:rPr>
          <w:rFonts w:ascii="Arial" w:cs="Arial" w:eastAsia="Arial" w:hAnsi="Arial"/>
          <w:sz w:val="24"/>
          <w:szCs w:val="24"/>
        </w:rPr>
        <w:t xml:space="preserve">10. Договор мудараба не может быть расторгнут в одностороннем порядке, если:</w:t>
      </w:r>
    </w:p>
    <w:p>
      <w:pPr>
        <w:spacing w:after="120"/>
        <w:jc w:val="both"/>
      </w:pPr>
      <w:r>
        <w:rPr>
          <w:rFonts w:ascii="Arial" w:cs="Arial" w:eastAsia="Arial" w:hAnsi="Arial"/>
          <w:sz w:val="24"/>
          <w:szCs w:val="24"/>
        </w:rPr>
        <w:t xml:space="preserve">- предприниматель приступил к выполнению договора, и уже использует средства в ходе предпринимательской деятельности;</w:t>
      </w:r>
    </w:p>
    <w:p>
      <w:pPr>
        <w:spacing w:after="120"/>
        <w:jc w:val="both"/>
      </w:pPr>
      <w:r>
        <w:rPr>
          <w:rFonts w:ascii="Arial" w:cs="Arial" w:eastAsia="Arial" w:hAnsi="Arial"/>
          <w:sz w:val="24"/>
          <w:szCs w:val="24"/>
        </w:rPr>
        <w:t xml:space="preserve">- не истек срок договора.</w:t>
      </w:r>
    </w:p>
    <w:p>
      <w:pPr>
        <w:spacing w:after="120"/>
        <w:jc w:val="both"/>
      </w:pPr>
      <w:r>
        <w:rPr>
          <w:rFonts w:ascii="Arial" w:cs="Arial" w:eastAsia="Arial" w:hAnsi="Arial"/>
          <w:sz w:val="24"/>
          <w:szCs w:val="24"/>
        </w:rPr>
        <w:t xml:space="preserve">11. Привлечение банком денежных средств по Мудараба:</w:t>
      </w:r>
    </w:p>
    <w:p>
      <w:pPr>
        <w:spacing w:after="120"/>
        <w:jc w:val="both"/>
      </w:pPr>
      <w:r>
        <w:rPr>
          <w:rFonts w:ascii="Arial" w:cs="Arial" w:eastAsia="Arial" w:hAnsi="Arial"/>
          <w:sz w:val="24"/>
          <w:szCs w:val="24"/>
        </w:rPr>
        <w:t xml:space="preserve">а) В бухгалтерском учете привлеченные на условиях договора Мудараба денежные средства отражаются в разделе обязательств банка на субсчетах балансовых счетов депозитов физических, юридических лиц, банков и других финансово-кредитных учреждений (группы счетов 20000-20400 Плана счетов бухгалтерского учета в коммерческих банках и финансово-кредитных учреждениях Кыргызской Республики).</w:t>
      </w:r>
    </w:p>
    <w:p>
      <w:pPr>
        <w:spacing w:after="120"/>
        <w:jc w:val="both"/>
      </w:pPr>
      <w:r>
        <w:rPr>
          <w:rFonts w:ascii="Arial" w:cs="Arial" w:eastAsia="Arial" w:hAnsi="Arial"/>
          <w:sz w:val="24"/>
          <w:szCs w:val="24"/>
        </w:rPr>
        <w:t xml:space="preserve">б) При открытии счета клиенту по договору Мудараба, банк должен выполнять все необходимые требования, связанные с идентификацией личности клиента, в соответствии с нормативными актами НБКР.</w:t>
      </w:r>
    </w:p>
    <w:p>
      <w:pPr>
        <w:spacing w:after="120"/>
        <w:jc w:val="both"/>
      </w:pPr>
      <w:r>
        <w:rPr>
          <w:rFonts w:ascii="Arial" w:cs="Arial" w:eastAsia="Arial" w:hAnsi="Arial"/>
          <w:sz w:val="24"/>
          <w:szCs w:val="24"/>
        </w:rPr>
        <w:t xml:space="preserve">в) Учет средств, привлеченных банком по договору Мудараба, ведется на балансовых счетах банка по основной сумме внесенных согласно договору средств. Учет обязательств по Мударабе в иностранной валюте ведется в номинале валют. Аналитический учет по лицевым счетам клиентов ведется банком в специальной автоматизированной программе, с отражением всех совершаемых по счету операций.</w:t>
      </w:r>
    </w:p>
    <w:p>
      <w:pPr>
        <w:spacing w:after="120"/>
        <w:jc w:val="both"/>
      </w:pPr>
      <w:r>
        <w:rPr>
          <w:rFonts w:ascii="Arial" w:cs="Arial" w:eastAsia="Arial" w:hAnsi="Arial"/>
          <w:sz w:val="24"/>
          <w:szCs w:val="24"/>
        </w:rPr>
        <w:t xml:space="preserve">г) Правление банка устанавливает порядок, размеры и правила выплаты доли прибыли, причитающейся клиентам, по договору Мудараба. Сумма прибыли, выплаченная по условиям договора Мудараба клиенту, признается расходами периода.</w:t>
      </w:r>
    </w:p>
    <w:p>
      <w:pPr>
        <w:spacing w:after="120"/>
        <w:jc w:val="both"/>
      </w:pPr>
      <w:r>
        <w:rPr>
          <w:rFonts w:ascii="Arial" w:cs="Arial" w:eastAsia="Arial" w:hAnsi="Arial"/>
          <w:sz w:val="24"/>
          <w:szCs w:val="24"/>
        </w:rPr>
        <w:t xml:space="preserve">д) Банк производит в учете начисление расходов по договорам мудараба на периодической основе (ежемесячно или ежеквартально) исходя из условий договоров, учитывая специфику и сроки возвратности размещенных банком средств в инвестиционные проекты (Мурабаха, Мудараба, Иджара, Истисна, Мушарака и др.).</w:t>
      </w:r>
    </w:p>
    <w:p>
      <w:pPr>
        <w:spacing w:after="120"/>
        <w:jc w:val="both"/>
      </w:pPr>
      <w:r>
        <w:rPr>
          <w:rFonts w:ascii="Arial" w:cs="Arial" w:eastAsia="Arial" w:hAnsi="Arial"/>
          <w:sz w:val="24"/>
          <w:szCs w:val="24"/>
        </w:rPr>
        <w:t xml:space="preserve">е) В случае достижения банком, действующим в качестве предпринимателя, положительных финансовых результатов, банк выплачивает клиенту долю прибыли. Порядок и сроки распределения прибыли от операций Мудараба осуществляются в соответствии с условиями договора.</w:t>
      </w:r>
    </w:p>
    <w:p>
      <w:pPr>
        <w:spacing w:after="120"/>
        <w:jc w:val="both"/>
      </w:pPr>
      <w:r>
        <w:rPr>
          <w:rFonts w:ascii="Arial" w:cs="Arial" w:eastAsia="Arial" w:hAnsi="Arial"/>
          <w:sz w:val="24"/>
          <w:szCs w:val="24"/>
        </w:rPr>
        <w:t xml:space="preserve">ж) Исходя из вида договора мудараба, ограниченного или неограниченного, рассчитывается доля прибыли клиента. В случае договора ограниченная мудараба, доля прибыли клиента будет рассчитываться исходя из прибыльности от инвестирования в определенный проект, доли средств, вложенных клиентом и пропорции распределения, установленной в договоре. В случае договора неограниченная мудараба, доля прибыли клиента рассчитывается, исходя из прибыльности банка от размещения привлеченных средств в активные операции, осуществленные банком по исламским принципам финансирования (мудараба, мурабаха, истиснаа, шарика, салам, иджара и др.), за конкретный период, указанный в договоре, пропорционально вложениям сторон</w:t>
      </w:r>
    </w:p>
    <w:p>
      <w:pPr>
        <w:spacing w:after="120"/>
        <w:jc w:val="both"/>
      </w:pPr>
      <w:r>
        <w:rPr>
          <w:rFonts w:ascii="Arial" w:cs="Arial" w:eastAsia="Arial" w:hAnsi="Arial"/>
          <w:sz w:val="24"/>
          <w:szCs w:val="24"/>
        </w:rPr>
        <w:t xml:space="preserve">з) Сделки Мудараба по содержанию приравниваются к депозитным операциям и ограничиваются экономическим нормативом К5 (Норматив максимального размера риска по депозитам физических лиц), согласно Положению об экономических нормативах и требованиях обязательных для выполнения коммерческими банками и финансово-кредитными учреждениями, лицензируемыми НБКР. Так же согласно данному положению банк определяет риск концентрации и управляет им.</w:t>
      </w:r>
    </w:p>
    <w:p>
      <w:pPr>
        <w:spacing w:after="120"/>
        <w:jc w:val="both"/>
      </w:pPr>
      <w:r>
        <w:rPr>
          <w:rFonts w:ascii="Arial" w:cs="Arial" w:eastAsia="Arial" w:hAnsi="Arial"/>
          <w:sz w:val="24"/>
          <w:szCs w:val="24"/>
        </w:rPr>
        <w:t xml:space="preserve">и) Счета учета сделок Мудараба включаются в расчет обязательных резервных требований согласно </w:t>
      </w:r>
      <w:hyperlink w:history="1" r:id="rIdqoxtb_65zxlsjhclxvyfn">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обязательных резервах. При расчете коэффициента ликвидности данные обязательства включаются в сумму обязательств банка согласно критериям, указанным в </w:t>
      </w:r>
      <w:hyperlink w:history="1" r:id="rIdzu7lbhxgyw9n2genw96l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и финансово-кредитными учреждениями, лицензируемыми НБКР.</w:t>
      </w:r>
    </w:p>
    <w:p>
      <w:pPr>
        <w:spacing w:after="120"/>
        <w:jc w:val="both"/>
      </w:pPr>
      <w:r>
        <w:rPr>
          <w:rFonts w:ascii="Arial" w:cs="Arial" w:eastAsia="Arial" w:hAnsi="Arial"/>
          <w:i/>
          <w:iCs/>
          <w:sz w:val="24"/>
          <w:szCs w:val="24"/>
        </w:rPr>
        <w:t xml:space="preserve">(В редакции </w:t>
      </w:r>
      <w:hyperlink w:history="1" r:id="rId5bfaad422eei96-ppkvh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12. Выдача денежных средств по Мударабе:</w:t>
      </w:r>
    </w:p>
    <w:p>
      <w:pPr>
        <w:spacing w:after="120"/>
        <w:jc w:val="both"/>
      </w:pPr>
      <w:r>
        <w:rPr>
          <w:rFonts w:ascii="Arial" w:cs="Arial" w:eastAsia="Arial" w:hAnsi="Arial"/>
          <w:sz w:val="24"/>
          <w:szCs w:val="24"/>
        </w:rPr>
        <w:t xml:space="preserve">а) Активы, размещенные по сделкам мудараба приравниваются к активам, несущим в себе кредитный риск, и, следовательно, попадают под все ограничения связанные с размещением кредитов.</w:t>
      </w:r>
    </w:p>
    <w:p>
      <w:pPr>
        <w:spacing w:after="120"/>
        <w:jc w:val="both"/>
      </w:pPr>
      <w:r>
        <w:rPr>
          <w:rFonts w:ascii="Arial" w:cs="Arial" w:eastAsia="Arial" w:hAnsi="Arial"/>
          <w:sz w:val="24"/>
          <w:szCs w:val="24"/>
        </w:rPr>
        <w:t xml:space="preserve">При расчете коэффициента адекватности капитала активы, размещенные по сделке Мудараба, приравниваются к активам со степенью риска в соответствии с Инструкцией по определению стандартов адекватности капитала банков, осуществляющих операции в соответствии с исламскими принципами банковского дела и финансирования, утвержденной </w:t>
      </w:r>
      <w:hyperlink w:history="1" r:id="rIdebccddvutrigqphummwt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декабря 2009 года № 51/4 (далее - Инструкция по определению стандартов адекватности капитала).</w:t>
      </w:r>
    </w:p>
    <w:p>
      <w:pPr>
        <w:spacing w:after="120"/>
        <w:jc w:val="both"/>
      </w:pPr>
      <w:r>
        <w:rPr>
          <w:rFonts w:ascii="Arial" w:cs="Arial" w:eastAsia="Arial" w:hAnsi="Arial"/>
          <w:sz w:val="24"/>
          <w:szCs w:val="24"/>
        </w:rPr>
        <w:t xml:space="preserve">Согласно </w:t>
      </w:r>
      <w:hyperlink w:history="1" r:id="rIdezdmuq5cycohkgiirkccx">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 на покрытие потенциальных убытков.</w:t>
      </w:r>
    </w:p>
    <w:p>
      <w:pPr>
        <w:spacing w:after="120"/>
        <w:jc w:val="both"/>
      </w:pPr>
      <w:r>
        <w:rPr>
          <w:rFonts w:ascii="Arial" w:cs="Arial" w:eastAsia="Arial" w:hAnsi="Arial"/>
          <w:sz w:val="24"/>
          <w:szCs w:val="24"/>
        </w:rPr>
        <w:t xml:space="preserve">б) Активы, размещенные по сделкам мудараба, первоначально учитываются в балансе по сумме вложенных в сделку денежных средств, на субсчетах балансовых счетов по кредитам, выданным банком (группа счетов 10900 Плана счетов бухгалтерского учета в коммерческих банках и финансово-кредитных учреждениях Кыргызской Республики).</w:t>
      </w:r>
    </w:p>
    <w:p>
      <w:pPr>
        <w:spacing w:after="120"/>
        <w:jc w:val="both"/>
      </w:pPr>
      <w:r>
        <w:rPr>
          <w:rFonts w:ascii="Arial" w:cs="Arial" w:eastAsia="Arial" w:hAnsi="Arial"/>
          <w:sz w:val="24"/>
          <w:szCs w:val="24"/>
        </w:rPr>
        <w:t xml:space="preserve">в) Поскольку активы, размещенные по сделкам мудараба, несут в себе риски невозврата средств (кредитный риск), на данный вид активов банк создает резервы на покрытие потенциальных потерь и убытков.</w:t>
      </w:r>
    </w:p>
    <w:p>
      <w:pPr>
        <w:spacing w:after="120"/>
        <w:jc w:val="both"/>
      </w:pPr>
      <w:r>
        <w:rPr>
          <w:rFonts w:ascii="Arial" w:cs="Arial" w:eastAsia="Arial" w:hAnsi="Arial"/>
          <w:sz w:val="24"/>
          <w:szCs w:val="24"/>
        </w:rPr>
        <w:t xml:space="preserve">г) Прибыль/доход от сделок мудараба признается в учете по окончании действия договора Мудараба и получения конечного результата от проекта, либо может быть получена банком в виде промежуточного результата, который может быть надежно оценен, и получен банком по условиям договора, с последующим пересчетом и корректировкой по завершению проекта. По долгосрочным проектам расчет и признание в учете дохода производится на ежемесячной, либо ежеквартальной основе исходя из регулярной оценки проекта на предмет соответствия достигнутых результатов выполненных работ на разных этапах реализации проекта к запланированным в бизнес-плане. В случае положительных результатов, банк начисляет доходы исходя из установленного в договоре процента от прибыли, в процентном соотношении от прибыли, причитающейся Банку по результатам завершения проекта.</w:t>
      </w:r>
    </w:p>
    <w:p>
      <w:pPr>
        <w:spacing w:after="120"/>
        <w:jc w:val="both"/>
      </w:pPr>
      <w:r>
        <w:rPr>
          <w:rFonts w:ascii="Arial" w:cs="Arial" w:eastAsia="Arial" w:hAnsi="Arial"/>
          <w:sz w:val="24"/>
          <w:szCs w:val="24"/>
        </w:rPr>
        <w:t xml:space="preserve">д) Убыток признается в учете как уменьшение суммы инвестиций, учитываемых в активах Банка, и списывается за счет созданного банком резерва. В случае если сумма убытка равна сумме инвестиций в операцию Мудараба, банк производит полное списание актива за счет созданного резерва.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ckfpkkzeifsflyd0yfblj">
        <w:r>
          <w:rPr>
            <w:rFonts w:ascii="Arial" w:cs="Arial" w:eastAsia="Arial" w:hAnsi="Arial"/>
            <w:i/>
            <w:iCs/>
            <w:color w:val="1D4ED8"/>
            <w:sz w:val="24"/>
            <w:szCs w:val="24"/>
            <w:u w:val="single"/>
          </w:rPr>
          <w:t xml:space="preserve">16 июля 2014 года № 32/6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2.2</w:t>
      </w:r>
    </w:p>
    <w:p>
      <w:pPr>
        <w:spacing w:after="240" w:before="200"/>
        <w:jc w:val="center"/>
      </w:pPr>
      <w:r>
        <w:rPr>
          <w:rFonts w:ascii="Arial" w:cs="Arial" w:eastAsia="Arial" w:hAnsi="Arial"/>
          <w:b/>
          <w:bCs/>
          <w:sz w:val="32"/>
          <w:szCs w:val="32"/>
        </w:rPr>
        <w:t xml:space="preserve">Договор о партнерстве "Шарика"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Договор Шарика</w:t>
      </w:r>
      <w:r>
        <w:rPr>
          <w:rFonts w:ascii="Arial" w:cs="Arial" w:eastAsia="Arial" w:hAnsi="Arial"/>
          <w:sz w:val="24"/>
          <w:szCs w:val="24"/>
        </w:rPr>
        <w:t xml:space="preserve"> - договор о партнерстве между двумя или более сторонами, посредством которого каждый партнер вносит определенную сумму денег или с согласия всех партнеров - материальные активы, что дает каждому партнеру право вести дело, используя активы компании на условиях распределения прибыли согласно договору, а убытки каждый партнер несет в соответствии со своим вкладом в общий капитал компании.</w:t>
      </w:r>
    </w:p>
    <w:p>
      <w:pPr>
        <w:spacing w:after="120"/>
        <w:jc w:val="both"/>
      </w:pPr>
      <w:r>
        <w:rPr>
          <w:rFonts w:ascii="Arial" w:cs="Arial" w:eastAsia="Arial" w:hAnsi="Arial"/>
          <w:sz w:val="24"/>
          <w:szCs w:val="24"/>
        </w:rPr>
        <w:t xml:space="preserve">2. Договоры Шарика классифицируются по двум главным категориям:</w:t>
      </w:r>
    </w:p>
    <w:p>
      <w:pPr>
        <w:spacing w:after="120"/>
        <w:jc w:val="both"/>
      </w:pPr>
      <w:r>
        <w:rPr>
          <w:rFonts w:ascii="Arial" w:cs="Arial" w:eastAsia="Arial" w:hAnsi="Arial"/>
          <w:sz w:val="24"/>
          <w:szCs w:val="24"/>
        </w:rPr>
        <w:t xml:space="preserve">1) объединение участников без образования юридического лица;</w:t>
      </w:r>
    </w:p>
    <w:p>
      <w:pPr>
        <w:spacing w:after="120"/>
        <w:jc w:val="both"/>
      </w:pPr>
      <w:r>
        <w:rPr>
          <w:rFonts w:ascii="Arial" w:cs="Arial" w:eastAsia="Arial" w:hAnsi="Arial"/>
          <w:sz w:val="24"/>
          <w:szCs w:val="24"/>
        </w:rPr>
        <w:t xml:space="preserve">2) объединение участников с образованием юридического лица, в том числе:</w:t>
      </w:r>
    </w:p>
    <w:p>
      <w:pPr>
        <w:spacing w:after="120"/>
        <w:jc w:val="both"/>
      </w:pPr>
      <w:r>
        <w:rPr>
          <w:rFonts w:ascii="Arial" w:cs="Arial" w:eastAsia="Arial" w:hAnsi="Arial"/>
          <w:sz w:val="24"/>
          <w:szCs w:val="24"/>
        </w:rPr>
        <w:t xml:space="preserve">а) партнерские товарищества и или юридические лица, созданные в соответствии с законодательством Кыргызской Республики;</w:t>
      </w:r>
    </w:p>
    <w:p>
      <w:pPr>
        <w:spacing w:after="120"/>
        <w:jc w:val="both"/>
      </w:pPr>
      <w:r>
        <w:rPr>
          <w:rFonts w:ascii="Arial" w:cs="Arial" w:eastAsia="Arial" w:hAnsi="Arial"/>
          <w:sz w:val="24"/>
          <w:szCs w:val="24"/>
        </w:rPr>
        <w:t xml:space="preserve">Если иного не вытекает из предмета договора, договор Шарика применяется как к объединениям участников без образования юридического лица, так и к объединениям с образованием юридического лица.</w:t>
      </w:r>
    </w:p>
    <w:p>
      <w:pPr>
        <w:spacing w:after="120"/>
        <w:jc w:val="both"/>
      </w:pPr>
      <w:r>
        <w:rPr>
          <w:rFonts w:ascii="Arial" w:cs="Arial" w:eastAsia="Arial" w:hAnsi="Arial"/>
          <w:b/>
          <w:bCs/>
          <w:sz w:val="24"/>
          <w:szCs w:val="24"/>
        </w:rPr>
        <w:t xml:space="preserve">Мушарака</w:t>
      </w:r>
      <w:r>
        <w:rPr>
          <w:rFonts w:ascii="Arial" w:cs="Arial" w:eastAsia="Arial" w:hAnsi="Arial"/>
          <w:sz w:val="24"/>
          <w:szCs w:val="24"/>
        </w:rPr>
        <w:t xml:space="preserve"> - это форма партнерства на основе договора Шарика, в котором один из партнеров обещает постепенно выкупать обыкновенные акции (долю) другого партнера до тех пор, пока право собственности на акции (долю) не перейдет полностью к нему. Эта операция начинается с образования партнерства, после чего начинается покупка и продажа акций между двумя партнерами. Необходимо, чтобы эти операции покупки и продажи не были предусмотрены в договоре о партнерстве. Покупающему партнеру разрешается только дать обещание купить акции. Это обещание должно быть независимым от договора о партнерстве. Кроме того, договор о купле-продаже должен быть независимым от договора о партнерстве. Не допускается, чтобы один договор заключался при условии заключения другого договора.</w:t>
      </w:r>
    </w:p>
    <w:p>
      <w:pPr>
        <w:spacing w:after="120"/>
        <w:jc w:val="both"/>
      </w:pPr>
      <w:r>
        <w:rPr>
          <w:rFonts w:ascii="Arial" w:cs="Arial" w:eastAsia="Arial" w:hAnsi="Arial"/>
          <w:sz w:val="24"/>
          <w:szCs w:val="24"/>
        </w:rPr>
        <w:t xml:space="preserve">3. В сделке Мушарака применяются общие правила договора Шарика, и не разрешается включать в договор Мушарака какое-либо положение, которое дает любой стороне право отзывать свою долю из капитала компании.</w:t>
      </w:r>
    </w:p>
    <w:p>
      <w:pPr>
        <w:spacing w:after="120"/>
        <w:jc w:val="both"/>
      </w:pPr>
      <w:r>
        <w:rPr>
          <w:rFonts w:ascii="Arial" w:cs="Arial" w:eastAsia="Arial" w:hAnsi="Arial"/>
          <w:sz w:val="24"/>
          <w:szCs w:val="24"/>
        </w:rPr>
        <w:t xml:space="preserve">Договор Шарика заключается в письменной форме. В случае если на основании договора создается юридическое лицо, оно подлежит регистрации. В документе договора об учреждении партнерства или уставе компании необходимо четко сформулировать цель партнерства.</w:t>
      </w:r>
    </w:p>
    <w:p>
      <w:pPr>
        <w:spacing w:after="120"/>
        <w:jc w:val="both"/>
      </w:pPr>
      <w:r>
        <w:rPr>
          <w:rFonts w:ascii="Arial" w:cs="Arial" w:eastAsia="Arial" w:hAnsi="Arial"/>
          <w:sz w:val="24"/>
          <w:szCs w:val="24"/>
        </w:rPr>
        <w:t xml:space="preserve">4. Банку разрешается заключать договоры о партнерстве, если финансовые средства или имущество, представленные сторонами с целью осуществления партнерской деятельности исходят из допустимых источников. При создании компании, основанной на партнерстве, должны быть получены все необходимые подтверждения о соблюдении правил и принципов Шариата при выполнении операций в процессе партнерской деятельности, в том числе осуществление управления компанией, соблюдающей правила Шариата.</w:t>
      </w:r>
    </w:p>
    <w:p>
      <w:pPr>
        <w:spacing w:after="120"/>
        <w:jc w:val="both"/>
      </w:pPr>
      <w:r>
        <w:rPr>
          <w:rFonts w:ascii="Arial" w:cs="Arial" w:eastAsia="Arial" w:hAnsi="Arial"/>
          <w:sz w:val="24"/>
          <w:szCs w:val="24"/>
        </w:rPr>
        <w:t xml:space="preserve">5. При внесении поправок в договор о партнерстве, если будет пересмотрен коэффициент разделения прибыли, то убытки каждый партнер должен нести в соответствии со своей внесенной долей в партнерский капитал.</w:t>
      </w:r>
    </w:p>
    <w:p>
      <w:pPr>
        <w:spacing w:after="120"/>
        <w:jc w:val="both"/>
      </w:pPr>
      <w:r>
        <w:rPr>
          <w:rFonts w:ascii="Arial" w:cs="Arial" w:eastAsia="Arial" w:hAnsi="Arial"/>
          <w:sz w:val="24"/>
          <w:szCs w:val="24"/>
        </w:rPr>
        <w:t xml:space="preserve">6. Если в капитал компании, учрежденной на основе договора о партнерстве Шарика, вносятся материальные активы (товары) денежная стоимость таких активов должна быть определена независимыми экспертами.</w:t>
      </w:r>
    </w:p>
    <w:p>
      <w:pPr>
        <w:spacing w:after="120"/>
        <w:jc w:val="both"/>
      </w:pPr>
      <w:r>
        <w:rPr>
          <w:rFonts w:ascii="Arial" w:cs="Arial" w:eastAsia="Arial" w:hAnsi="Arial"/>
          <w:sz w:val="24"/>
          <w:szCs w:val="24"/>
        </w:rPr>
        <w:t xml:space="preserve">7. В качестве взноса в капитал компании, учрежденной на основе договора Шарика, не разрешается вносить долговые обязательства (дебиторскую задолженность). Долговые обязательства могут быть внесены в капитал компании, учрежденной на основе договора о партнерстве Шарика, только если они неотделимы от других активов, представленных в виде взноса в капитал. При этом стоимость чистых активов должна быть подтверждена независимыми аудиторами.</w:t>
      </w:r>
    </w:p>
    <w:p>
      <w:pPr>
        <w:spacing w:after="120"/>
        <w:jc w:val="both"/>
      </w:pPr>
      <w:r>
        <w:rPr>
          <w:rFonts w:ascii="Arial" w:cs="Arial" w:eastAsia="Arial" w:hAnsi="Arial"/>
          <w:sz w:val="24"/>
          <w:szCs w:val="24"/>
        </w:rPr>
        <w:t xml:space="preserve">8. В договоре о создании компании, основанной на партнерстве, должно быть предусмотрено обязательство каждого партнера действовать в рамках договора и в интересах компании, а также безусловного соблюдения правил и принципов шариата.</w:t>
      </w:r>
    </w:p>
    <w:p>
      <w:pPr>
        <w:spacing w:after="120"/>
        <w:jc w:val="both"/>
      </w:pPr>
      <w:r>
        <w:rPr>
          <w:rFonts w:ascii="Arial" w:cs="Arial" w:eastAsia="Arial" w:hAnsi="Arial"/>
          <w:sz w:val="24"/>
          <w:szCs w:val="24"/>
        </w:rPr>
        <w:t xml:space="preserve">9. В договоре может быть предусмотрено условие об осуществлении руководства компанией определенными партнерами или одним партнером. В этом случае, другие партнеры обязаны придерживаться этого решения и не предпринимать действий от имени компании.</w:t>
      </w:r>
    </w:p>
    <w:p>
      <w:pPr>
        <w:spacing w:after="120"/>
        <w:jc w:val="both"/>
      </w:pPr>
      <w:r>
        <w:rPr>
          <w:rFonts w:ascii="Arial" w:cs="Arial" w:eastAsia="Arial" w:hAnsi="Arial"/>
          <w:sz w:val="24"/>
          <w:szCs w:val="24"/>
        </w:rPr>
        <w:t xml:space="preserve">10. В договоре Шарика может быть предусмотрено назначение менеджера не из числа партнеров, за фиксированное вознаграждение, включающееся в затраты компании или выплаты в виде части инвестиционной прибыли и фиксированное вознаграждение в виде поощрения для менеджера. Если с самого начала управление осуществляется на основе процентной доли от получаемой прибыли, то это действие классифицирует менеджера как мудариба (предпринимателя) и в этом случае он имеет право только на долю в прибыли, если таковая имеется, и ему не выплачивают больше никакого вознаграждения за услуги менеджера.</w:t>
      </w:r>
    </w:p>
    <w:p>
      <w:pPr>
        <w:spacing w:after="120"/>
        <w:jc w:val="both"/>
      </w:pPr>
      <w:r>
        <w:rPr>
          <w:rFonts w:ascii="Arial" w:cs="Arial" w:eastAsia="Arial" w:hAnsi="Arial"/>
          <w:sz w:val="24"/>
          <w:szCs w:val="24"/>
        </w:rPr>
        <w:t xml:space="preserve">11. В договоре Шарика не разрешается определять фиксированное вознаграждение партнеру, который вносит свой вклад в дело управления средствами компании, учрежденной на основе договора Шарика, или который предоставляет свои услуги в какой-то иной форме, как например, предоставляет услуги в области бухгалтерского учета. При этом, разрешается давать ему большую часть прибыли, чем, если бы он заработал в соответствии со своей долей в партнерском капитале.</w:t>
      </w:r>
    </w:p>
    <w:p>
      <w:pPr>
        <w:spacing w:after="120"/>
        <w:jc w:val="both"/>
      </w:pPr>
      <w:r>
        <w:rPr>
          <w:rFonts w:ascii="Arial" w:cs="Arial" w:eastAsia="Arial" w:hAnsi="Arial"/>
          <w:sz w:val="24"/>
          <w:szCs w:val="24"/>
        </w:rPr>
        <w:t xml:space="preserve">12. В договоре Шарика должна быть предусмотрена ответственность партнеров о предоставлении обеспечения для покрытия убытков, в случае неправомерных действий, халатности, небрежного отношения или нарушения договора партнерами/партнером.</w:t>
      </w:r>
    </w:p>
    <w:p>
      <w:pPr>
        <w:spacing w:after="120"/>
        <w:jc w:val="both"/>
      </w:pPr>
      <w:r>
        <w:rPr>
          <w:rFonts w:ascii="Arial" w:cs="Arial" w:eastAsia="Arial" w:hAnsi="Arial"/>
          <w:sz w:val="24"/>
          <w:szCs w:val="24"/>
        </w:rPr>
        <w:t xml:space="preserve">13. Если гарантия возмещения убытков, понесенных некоторыми или всеми партнерами предоставлена третьей стороной, то такая гарантия должна отвечать следующим требованиям:</w:t>
      </w:r>
    </w:p>
    <w:p>
      <w:pPr>
        <w:spacing w:after="120"/>
        <w:jc w:val="both"/>
      </w:pPr>
      <w:r>
        <w:rPr>
          <w:rFonts w:ascii="Arial" w:cs="Arial" w:eastAsia="Arial" w:hAnsi="Arial"/>
          <w:sz w:val="24"/>
          <w:szCs w:val="24"/>
        </w:rPr>
        <w:t xml:space="preserve">1) правоспособность и финансовое обязательство такой третьей стороны, выступающей в качестве гаранта, должны быть независимыми от договора Шарика;</w:t>
      </w:r>
    </w:p>
    <w:p>
      <w:pPr>
        <w:spacing w:after="120"/>
        <w:jc w:val="both"/>
      </w:pPr>
      <w:r>
        <w:rPr>
          <w:rFonts w:ascii="Arial" w:cs="Arial" w:eastAsia="Arial" w:hAnsi="Arial"/>
          <w:sz w:val="24"/>
          <w:szCs w:val="24"/>
        </w:rPr>
        <w:t xml:space="preserve">2) гарантия не может быть предоставлена за определенную компенсацию и не может быть связана с договором Шарика;</w:t>
      </w:r>
    </w:p>
    <w:p>
      <w:pPr>
        <w:spacing w:after="120"/>
        <w:jc w:val="both"/>
      </w:pPr>
      <w:r>
        <w:rPr>
          <w:rFonts w:ascii="Arial" w:cs="Arial" w:eastAsia="Arial" w:hAnsi="Arial"/>
          <w:sz w:val="24"/>
          <w:szCs w:val="24"/>
        </w:rPr>
        <w:t xml:space="preserve">3) третьей стороне, выступающей в качестве гаранта, не должно принадлежать более половины суммы капитала в компании, которой она дает гарантию;</w:t>
      </w:r>
    </w:p>
    <w:p>
      <w:pPr>
        <w:spacing w:after="120"/>
        <w:jc w:val="both"/>
      </w:pPr>
      <w:r>
        <w:rPr>
          <w:rFonts w:ascii="Arial" w:cs="Arial" w:eastAsia="Arial" w:hAnsi="Arial"/>
          <w:sz w:val="24"/>
          <w:szCs w:val="24"/>
        </w:rPr>
        <w:t xml:space="preserve">4) компании, получившей гарантию, не должно принадлежать более половины суммы капитала компании, предоставляющей такую гарантию;</w:t>
      </w:r>
    </w:p>
    <w:p>
      <w:pPr>
        <w:spacing w:after="120"/>
        <w:jc w:val="both"/>
      </w:pPr>
      <w:r>
        <w:rPr>
          <w:rFonts w:ascii="Arial" w:cs="Arial" w:eastAsia="Arial" w:hAnsi="Arial"/>
          <w:sz w:val="24"/>
          <w:szCs w:val="24"/>
        </w:rPr>
        <w:t xml:space="preserve">5) партнер, в пользу которого выдана гарантия третьей стороны, не имеет право отказываться от выполнения своих обязательств по договору, если гарант не выполнит условия гарантии.</w:t>
      </w:r>
    </w:p>
    <w:p>
      <w:pPr>
        <w:spacing w:after="120"/>
        <w:jc w:val="both"/>
      </w:pPr>
      <w:r>
        <w:rPr>
          <w:rFonts w:ascii="Arial" w:cs="Arial" w:eastAsia="Arial" w:hAnsi="Arial"/>
          <w:sz w:val="24"/>
          <w:szCs w:val="24"/>
        </w:rPr>
        <w:t xml:space="preserve">14. В договоре Шарика должен быть предусмотрен порядок распределения прибыли между сторонами в виде доли от полученной прибыли пропорционально взносу каждого партнера в капитал компании. Прибыль не может быть установлена в виде фиксированной денежной суммы.</w:t>
      </w:r>
    </w:p>
    <w:p>
      <w:pPr>
        <w:spacing w:after="120"/>
        <w:jc w:val="both"/>
      </w:pPr>
      <w:r>
        <w:rPr>
          <w:rFonts w:ascii="Arial" w:cs="Arial" w:eastAsia="Arial" w:hAnsi="Arial"/>
          <w:sz w:val="24"/>
          <w:szCs w:val="24"/>
        </w:rPr>
        <w:t xml:space="preserve">15. В договоре Шарика может быть предусмотрено изменение доли партнеров в разделении прибыли на дату ее распределения или право партнера уступить в день распределения прибыли часть прибыли, полагающейся ему, в пользу другого партнера.</w:t>
      </w:r>
    </w:p>
    <w:p>
      <w:pPr>
        <w:spacing w:after="120"/>
        <w:jc w:val="both"/>
      </w:pPr>
      <w:r>
        <w:rPr>
          <w:rFonts w:ascii="Arial" w:cs="Arial" w:eastAsia="Arial" w:hAnsi="Arial"/>
          <w:sz w:val="24"/>
          <w:szCs w:val="24"/>
        </w:rPr>
        <w:t xml:space="preserve">16. Банк не вправе добровольно принимать убытки других партнеров. Но в договоре Шарика банк может предусмотреть право других партнеров добровольно принять без всякого предварительного условия ответственность за убытки в момент их возникновения.</w:t>
      </w:r>
    </w:p>
    <w:p>
      <w:pPr>
        <w:spacing w:after="120"/>
        <w:jc w:val="both"/>
      </w:pPr>
      <w:r>
        <w:rPr>
          <w:rFonts w:ascii="Arial" w:cs="Arial" w:eastAsia="Arial" w:hAnsi="Arial"/>
          <w:sz w:val="24"/>
          <w:szCs w:val="24"/>
        </w:rPr>
        <w:t xml:space="preserve">17. Разрешается партнерам соглашаться на использование какого-либо метода распределения прибыли, независимо от того, постоянная она или нет, например, соглашаться, чтобы процентное содержание доли в прибыли на первом этапе выполнения договора было одним, а на втором этапе другим в зависимости от несоответствия двух периодов или величины полученной прибыли. Это разрешается при условии, что использование такого метода не приведет к ситуации, когда партнер будет исключен из участия в прибыли.</w:t>
      </w:r>
    </w:p>
    <w:p>
      <w:pPr>
        <w:spacing w:after="120"/>
        <w:jc w:val="both"/>
      </w:pPr>
      <w:r>
        <w:rPr>
          <w:rFonts w:ascii="Arial" w:cs="Arial" w:eastAsia="Arial" w:hAnsi="Arial"/>
          <w:sz w:val="24"/>
          <w:szCs w:val="24"/>
        </w:rPr>
        <w:t xml:space="preserve">18. Прибыль должна распределяться по фактическим результатам, без учета ожидаемой прибыли деятельности компании.</w:t>
      </w:r>
    </w:p>
    <w:p>
      <w:pPr>
        <w:spacing w:after="120"/>
        <w:jc w:val="both"/>
      </w:pPr>
      <w:r>
        <w:rPr>
          <w:rFonts w:ascii="Arial" w:cs="Arial" w:eastAsia="Arial" w:hAnsi="Arial"/>
          <w:sz w:val="24"/>
          <w:szCs w:val="24"/>
        </w:rPr>
        <w:t xml:space="preserve">19. Не разрешается включать в условия или метод распределения прибыли по договору Шарика какое-либо положение или условие, которое может привести к нарушению принципа распределения прибыли. Любое условие или метод распределения прибыли, которые могут привести к такому результату, сделают договор недействительным.</w:t>
      </w:r>
    </w:p>
    <w:p>
      <w:pPr>
        <w:spacing w:after="120"/>
        <w:jc w:val="both"/>
      </w:pPr>
      <w:r>
        <w:rPr>
          <w:rFonts w:ascii="Arial" w:cs="Arial" w:eastAsia="Arial" w:hAnsi="Arial"/>
          <w:sz w:val="24"/>
          <w:szCs w:val="24"/>
        </w:rPr>
        <w:t xml:space="preserve">20. Партнерам не разрешается предусматривать в договоре положение, согласно которому один из партнеров получает в качестве доли в прибыли единовременную сумму из прибыли или ее процентное содержание от капитала компании, созданной на основе договора Шарика.</w:t>
      </w:r>
    </w:p>
    <w:p>
      <w:pPr>
        <w:spacing w:after="120"/>
        <w:jc w:val="both"/>
      </w:pPr>
      <w:r>
        <w:rPr>
          <w:rFonts w:ascii="Arial" w:cs="Arial" w:eastAsia="Arial" w:hAnsi="Arial"/>
          <w:sz w:val="24"/>
          <w:szCs w:val="24"/>
        </w:rPr>
        <w:t xml:space="preserve">21. Разрешается договариваться о том, что, если сумма полученной прибыли будет выше определенного максимального порога, которую стороны могут установить, излишняя прибыль принадлежит определенному партнеру. Стороны могут также договориться о том что, если прибыль не превышает максимальной суммы или ниже такой суммы, то прибыль распределяется в соответствии с их договором.</w:t>
      </w:r>
    </w:p>
    <w:p>
      <w:pPr>
        <w:spacing w:after="120"/>
        <w:jc w:val="both"/>
      </w:pPr>
      <w:r>
        <w:rPr>
          <w:rFonts w:ascii="Arial" w:cs="Arial" w:eastAsia="Arial" w:hAnsi="Arial"/>
          <w:sz w:val="24"/>
          <w:szCs w:val="24"/>
        </w:rPr>
        <w:t xml:space="preserve">22. При завершении срока партнерства или его ликвидации, прибыль может окончательно распределяться на основе поступлений от продажи всех существующих активов компании, созданной на основе договора Шарика, по рыночной стоимости.</w:t>
      </w:r>
    </w:p>
    <w:p>
      <w:pPr>
        <w:spacing w:after="120"/>
        <w:jc w:val="both"/>
      </w:pPr>
      <w:r>
        <w:rPr>
          <w:rFonts w:ascii="Arial" w:cs="Arial" w:eastAsia="Arial" w:hAnsi="Arial"/>
          <w:sz w:val="24"/>
          <w:szCs w:val="24"/>
        </w:rPr>
        <w:t xml:space="preserve">23. Разрешается распределять какие-то средства любой стороне авансом, т.е. до фактической или конструктивной оценки при условии, что окончательные фактические расчеты состоятся на более позднем этапе. В этом случае стороны обязаны компенсировать компании любую сумму, которую они получили сверх их положенной доли прибыли после фактической или конструктивной оценки.</w:t>
      </w:r>
    </w:p>
    <w:p>
      <w:pPr>
        <w:spacing w:after="120"/>
        <w:jc w:val="both"/>
      </w:pPr>
      <w:r>
        <w:rPr>
          <w:rFonts w:ascii="Arial" w:cs="Arial" w:eastAsia="Arial" w:hAnsi="Arial"/>
          <w:sz w:val="24"/>
          <w:szCs w:val="24"/>
        </w:rPr>
        <w:t xml:space="preserve">24. Если предметом договора Шарика являются активы, приобретенные для сдачи в аренду (лизинг), которая принесет доход, или предметом договора являются услуги, которые принесут поступления, то сумма распределяется ежегодно партнерам авансом и подлежит урегулированию и компенсации в конце срока действия договора Шарика.</w:t>
      </w:r>
    </w:p>
    <w:p>
      <w:pPr>
        <w:spacing w:after="120"/>
        <w:jc w:val="both"/>
      </w:pPr>
      <w:r>
        <w:rPr>
          <w:rFonts w:ascii="Arial" w:cs="Arial" w:eastAsia="Arial" w:hAnsi="Arial"/>
          <w:sz w:val="24"/>
          <w:szCs w:val="24"/>
        </w:rPr>
        <w:t xml:space="preserve">25. Разрешается на основании устава или решения сторон не распределять прибыль компании или периодически оставлять определенную сумму прибыли в качестве резерва платежеспособности или резерва для покрытия потери капитала (резерв инвестиционного риска).</w:t>
      </w:r>
    </w:p>
    <w:p>
      <w:pPr>
        <w:spacing w:after="120"/>
        <w:jc w:val="both"/>
      </w:pPr>
      <w:r>
        <w:rPr>
          <w:rFonts w:ascii="Arial" w:cs="Arial" w:eastAsia="Arial" w:hAnsi="Arial"/>
          <w:sz w:val="24"/>
          <w:szCs w:val="24"/>
        </w:rPr>
        <w:t xml:space="preserve">26. Разрешается договариваться и оставлять какую-то часть прибыли для благотворительных пожертвований.</w:t>
      </w:r>
    </w:p>
    <w:p>
      <w:pPr>
        <w:spacing w:after="120"/>
        <w:jc w:val="both"/>
      </w:pPr>
      <w:r>
        <w:rPr>
          <w:rFonts w:ascii="Arial" w:cs="Arial" w:eastAsia="Arial" w:hAnsi="Arial"/>
          <w:sz w:val="24"/>
          <w:szCs w:val="24"/>
        </w:rPr>
        <w:t xml:space="preserve">27. Стороны могут заключить договор Шарика как на определенный срок, так и без указания срока, либо установить в качестве основания для прекращения договора отменительное условие.</w:t>
      </w:r>
    </w:p>
    <w:p>
      <w:pPr>
        <w:spacing w:after="120"/>
        <w:jc w:val="both"/>
      </w:pPr>
      <w:r>
        <w:rPr>
          <w:rFonts w:ascii="Arial" w:cs="Arial" w:eastAsia="Arial" w:hAnsi="Arial"/>
          <w:sz w:val="24"/>
          <w:szCs w:val="24"/>
        </w:rPr>
        <w:t xml:space="preserve">Каждый партнер имеет право прекратить договор Шарика (т.е. выйти из компании) после представления своему партнеру (партнерам) надлежащего уведомления об этом. В этом случае он имеет право на свою долю в компании и его выход не ведет к прекращению партнерства оставшихся партнеров.</w:t>
      </w:r>
    </w:p>
    <w:p>
      <w:pPr>
        <w:spacing w:after="120"/>
        <w:jc w:val="both"/>
      </w:pPr>
      <w:r>
        <w:rPr>
          <w:rFonts w:ascii="Arial" w:cs="Arial" w:eastAsia="Arial" w:hAnsi="Arial"/>
          <w:sz w:val="24"/>
          <w:szCs w:val="24"/>
        </w:rPr>
        <w:t xml:space="preserve">При срочном договоре сторонам разрешается договариваться о прекращении партнерства досрочно. Во всех таких случаях обязательства и действия, которые партнеры совершают до прекращения договора, остаются неизменными и продолжают существовать.</w:t>
      </w:r>
    </w:p>
    <w:p>
      <w:pPr>
        <w:spacing w:after="120"/>
        <w:jc w:val="both"/>
      </w:pPr>
      <w:r>
        <w:rPr>
          <w:rFonts w:ascii="Arial" w:cs="Arial" w:eastAsia="Arial" w:hAnsi="Arial"/>
          <w:sz w:val="24"/>
          <w:szCs w:val="24"/>
        </w:rPr>
        <w:t xml:space="preserve">28. Партнеру разрешается давать обязательное обещание купить, либо в течение периода действия компании, либо в момент ее ликвидации, все активы компании, созданной на основе договора Шарика по их рыночной стоимости или по соглашению на дату покупки. Не разрешается давать обещание приобрести активы компании, созданной на основе договора Шарика, по номинальной стоимости определенной заранее.</w:t>
      </w:r>
    </w:p>
    <w:p>
      <w:pPr>
        <w:spacing w:after="120"/>
        <w:jc w:val="both"/>
      </w:pPr>
      <w:r>
        <w:rPr>
          <w:rFonts w:ascii="Arial" w:cs="Arial" w:eastAsia="Arial" w:hAnsi="Arial"/>
          <w:sz w:val="24"/>
          <w:szCs w:val="24"/>
        </w:rPr>
        <w:t xml:space="preserve">29. Предприятие созданное на основании договора Шарика заканчивает свою деятельность с истечением срока действия договора или до наступления этой даты, если партнеры решили прекратить его досрочно, или в случае предприятия, созданного для какого-то определенного бизнеса, после фактической ликвидации активов, которые составляют предмет договора о партнерстве. Прекращение договора Шарика может иметь место в случае предполагаемой ликвидации. В этом случае договор Шарика рассматривается как завершенный и стороны при желании начинают новое партнерство, посредством которого активы, не проданные в ходе фактической ликвидации, но оцененные на основе предполагаемой ликвидации, считаются капиталом нового предприятия.</w:t>
      </w:r>
    </w:p>
    <w:p>
      <w:pPr>
        <w:spacing w:after="120"/>
        <w:jc w:val="both"/>
      </w:pPr>
      <w:r>
        <w:rPr>
          <w:rFonts w:ascii="Arial" w:cs="Arial" w:eastAsia="Arial" w:hAnsi="Arial"/>
          <w:sz w:val="24"/>
          <w:szCs w:val="24"/>
        </w:rPr>
        <w:t xml:space="preserve">Если ликвидация связана с истечением срока договора, то все существующие активы продают в соответствии с текущими рыночными ценами и поступления от их продажи используются на следующие цели:</w:t>
      </w:r>
    </w:p>
    <w:p>
      <w:pPr>
        <w:spacing w:after="120"/>
        <w:jc w:val="both"/>
      </w:pPr>
      <w:r>
        <w:rPr>
          <w:rFonts w:ascii="Arial" w:cs="Arial" w:eastAsia="Arial" w:hAnsi="Arial"/>
          <w:sz w:val="24"/>
          <w:szCs w:val="24"/>
        </w:rPr>
        <w:t xml:space="preserve">а) на ликвидационные издержки;</w:t>
      </w:r>
    </w:p>
    <w:p>
      <w:pPr>
        <w:spacing w:after="120"/>
        <w:jc w:val="both"/>
      </w:pPr>
      <w:r>
        <w:rPr>
          <w:rFonts w:ascii="Arial" w:cs="Arial" w:eastAsia="Arial" w:hAnsi="Arial"/>
          <w:sz w:val="24"/>
          <w:szCs w:val="24"/>
        </w:rPr>
        <w:t xml:space="preserve">б) на уплату по финансовым обязательствам из чистых активов предприятия;</w:t>
      </w:r>
    </w:p>
    <w:p>
      <w:pPr>
        <w:spacing w:after="120"/>
        <w:jc w:val="both"/>
      </w:pPr>
      <w:r>
        <w:rPr>
          <w:rFonts w:ascii="Arial" w:cs="Arial" w:eastAsia="Arial" w:hAnsi="Arial"/>
          <w:sz w:val="24"/>
          <w:szCs w:val="24"/>
        </w:rPr>
        <w:t xml:space="preserve">в) на распределение оставшихся активов среди партнеров в соответствии с их долей в капитале компании. Если активов не хватает и стороны не могут вернуть весь свой вложенный капитал, активы распределяются пропорционально их доле в капитале компании.</w:t>
      </w:r>
    </w:p>
    <w:p>
      <w:pPr>
        <w:spacing w:after="120"/>
        <w:jc w:val="both"/>
      </w:pPr>
      <w:r>
        <w:rPr>
          <w:rFonts w:ascii="Arial" w:cs="Arial" w:eastAsia="Arial" w:hAnsi="Arial"/>
          <w:sz w:val="24"/>
          <w:szCs w:val="24"/>
        </w:rPr>
        <w:t xml:space="preserve">30. Компания, учрежденная с целью предоставления услуг, создается на основе договора между двумя и более партнерами для предоставления услуг, касающихся определенной профессии или квалифицированного труда или для предоставления определенных услуг или профессиональных услуг, а также для изготовления товаров. Партнеры распределяют прибыль соответственно оговоренному соотношению.</w:t>
      </w:r>
    </w:p>
    <w:p>
      <w:pPr>
        <w:spacing w:after="120"/>
        <w:jc w:val="both"/>
      </w:pPr>
      <w:r>
        <w:rPr>
          <w:rFonts w:ascii="Arial" w:cs="Arial" w:eastAsia="Arial" w:hAnsi="Arial"/>
          <w:sz w:val="24"/>
          <w:szCs w:val="24"/>
        </w:rPr>
        <w:t xml:space="preserve">31. Компания, созданная на основе партнерства для предоставления услуг, не имеет денежного капитала. Партнеры могут распределить между собой различные виды предоставляемых услуг и могут назначить некоторым или всем партнерам предоставление ряда услуг или какой-то определенной услуги тем способом, посредством которого они могут достигнуть взаимодействия в целях предоставления всего объема услуг.</w:t>
      </w:r>
    </w:p>
    <w:p>
      <w:pPr>
        <w:spacing w:after="120"/>
        <w:jc w:val="both"/>
      </w:pPr>
      <w:r>
        <w:rPr>
          <w:rFonts w:ascii="Arial" w:cs="Arial" w:eastAsia="Arial" w:hAnsi="Arial"/>
          <w:sz w:val="24"/>
          <w:szCs w:val="24"/>
        </w:rPr>
        <w:t xml:space="preserve">32. Прибыль распределяется между партнерами в соответствии с согласованным соотношением, но в договоре нельзя предусматривать положение, согласно которому определенному партнеру выплачивается какая-то единовременная сумма из прибыли.</w:t>
      </w:r>
    </w:p>
    <w:p>
      <w:pPr>
        <w:spacing w:after="120"/>
        <w:jc w:val="both"/>
      </w:pPr>
      <w:r>
        <w:rPr>
          <w:rFonts w:ascii="Arial" w:cs="Arial" w:eastAsia="Arial" w:hAnsi="Arial"/>
          <w:sz w:val="24"/>
          <w:szCs w:val="24"/>
        </w:rPr>
        <w:t xml:space="preserve">33. Если для компании, учрежденной на основе партнерства для предоставления услуг, необходимы средства производства, то каждой стороне разрешается обеспечить необходимые средства производства, которые требуются для оказания ее услуг. В этом случае каждый партнер имеет право собственности на средства производства, которые он предоставил. Партнеры могут внести средства для приобретения необходимого оборудования или инструментов на основе совместного права собственности. Разрешается также для стороны, участвующей в договоре Шарика, обеспечивать средства производства, необходимые для компании за вознаграждение, которое будет отнесено на текущие расходы компании.</w:t>
      </w:r>
    </w:p>
    <w:p>
      <w:pPr>
        <w:spacing w:after="120"/>
        <w:jc w:val="both"/>
      </w:pPr>
      <w:r>
        <w:rPr>
          <w:rFonts w:ascii="Arial" w:cs="Arial" w:eastAsia="Arial" w:hAnsi="Arial"/>
          <w:sz w:val="24"/>
          <w:szCs w:val="24"/>
        </w:rPr>
        <w:t xml:space="preserve">34. Банк осуществляет бухгалтерский учет операций "Шарика" в соответствии с требованиями Международных стандартов финансовой отчетности, МСФО 28 "Учет инвестиций в ассоциированные компании".</w:t>
      </w:r>
    </w:p>
    <w:p>
      <w:pPr>
        <w:spacing w:after="120"/>
        <w:jc w:val="both"/>
      </w:pPr>
      <w:r>
        <w:rPr>
          <w:rFonts w:ascii="Arial" w:cs="Arial" w:eastAsia="Arial" w:hAnsi="Arial"/>
          <w:sz w:val="24"/>
          <w:szCs w:val="24"/>
        </w:rPr>
        <w:t xml:space="preserve">35. Активы, размещенные по сделке Шарика, относятся к инвестиционной деятельности, несут в себе кредитный риск и попадают под все ограничения связанные с размещением кредитов.</w:t>
      </w:r>
    </w:p>
    <w:p>
      <w:pPr>
        <w:spacing w:after="120"/>
        <w:jc w:val="both"/>
      </w:pPr>
      <w:r>
        <w:rPr>
          <w:rFonts w:ascii="Arial" w:cs="Arial" w:eastAsia="Arial" w:hAnsi="Arial"/>
          <w:sz w:val="24"/>
          <w:szCs w:val="24"/>
        </w:rPr>
        <w:t xml:space="preserve">При расчете коэффициента адекватности капитала активы, размещенные по сделке Шарика, приравниваются к активам со степенью риска в соответствии с Инструкцией по определению стандартов адекватности капитала.</w:t>
      </w:r>
    </w:p>
    <w:p>
      <w:pPr>
        <w:spacing w:after="120"/>
        <w:jc w:val="both"/>
      </w:pPr>
      <w:r>
        <w:rPr>
          <w:rFonts w:ascii="Arial" w:cs="Arial" w:eastAsia="Arial" w:hAnsi="Arial"/>
          <w:sz w:val="24"/>
          <w:szCs w:val="24"/>
        </w:rPr>
        <w:t xml:space="preserve">Согласно положению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2lxokzc1y4-smemkbn_bl">
        <w:r>
          <w:rPr>
            <w:rFonts w:ascii="Arial" w:cs="Arial" w:eastAsia="Arial" w:hAnsi="Arial"/>
            <w:i/>
            <w:iCs/>
            <w:color w:val="1D4ED8"/>
            <w:sz w:val="24"/>
            <w:szCs w:val="24"/>
            <w:u w:val="single"/>
          </w:rPr>
          <w:t xml:space="preserve">16 июля 2014 года № 32/6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2.3</w:t>
      </w:r>
    </w:p>
    <w:p>
      <w:pPr>
        <w:spacing w:after="240" w:before="200"/>
        <w:jc w:val="center"/>
      </w:pPr>
      <w:r>
        <w:rPr>
          <w:rFonts w:ascii="Arial" w:cs="Arial" w:eastAsia="Arial" w:hAnsi="Arial"/>
          <w:b/>
          <w:bCs/>
          <w:sz w:val="32"/>
          <w:szCs w:val="32"/>
        </w:rPr>
        <w:t xml:space="preserve">Сделка "Мурабаха"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Сделка Мурабаха</w:t>
      </w:r>
      <w:r>
        <w:rPr>
          <w:rFonts w:ascii="Arial" w:cs="Arial" w:eastAsia="Arial" w:hAnsi="Arial"/>
          <w:sz w:val="24"/>
          <w:szCs w:val="24"/>
        </w:rPr>
        <w:t xml:space="preserve"> - это сделка по продаже товара, приобретенного банком по заявке клиента. Цена продажи товара банком определяется сторонами как сумма цены закупки и согласованной сторонами договора наценки. Наценка может устанавливаться в виде:</w:t>
      </w:r>
    </w:p>
    <w:p>
      <w:pPr>
        <w:spacing w:after="120"/>
        <w:jc w:val="both"/>
      </w:pPr>
      <w:r>
        <w:rPr>
          <w:rFonts w:ascii="Arial" w:cs="Arial" w:eastAsia="Arial" w:hAnsi="Arial"/>
          <w:sz w:val="24"/>
          <w:szCs w:val="24"/>
        </w:rPr>
        <w:t xml:space="preserve">- фиксированной единовременно выплачиваемой суммы;</w:t>
      </w:r>
    </w:p>
    <w:p>
      <w:pPr>
        <w:spacing w:after="120"/>
        <w:jc w:val="both"/>
      </w:pPr>
      <w:r>
        <w:rPr>
          <w:rFonts w:ascii="Arial" w:cs="Arial" w:eastAsia="Arial" w:hAnsi="Arial"/>
          <w:sz w:val="24"/>
          <w:szCs w:val="24"/>
        </w:rPr>
        <w:t xml:space="preserve">- процента от себестоимости товара.</w:t>
      </w:r>
    </w:p>
    <w:p>
      <w:pPr>
        <w:spacing w:after="120"/>
        <w:jc w:val="both"/>
      </w:pPr>
      <w:r>
        <w:rPr>
          <w:rFonts w:ascii="Arial" w:cs="Arial" w:eastAsia="Arial" w:hAnsi="Arial"/>
          <w:sz w:val="24"/>
          <w:szCs w:val="24"/>
        </w:rPr>
        <w:t xml:space="preserve">Банк финансирует коммерческую операцию - приобретает от своего имени и за свой счет товар по заказу клиента. При этом банк принимает на себя весь риск торговой операции.</w:t>
      </w:r>
    </w:p>
    <w:p>
      <w:pPr>
        <w:spacing w:after="120"/>
        <w:jc w:val="both"/>
      </w:pPr>
      <w:r>
        <w:rPr>
          <w:rFonts w:ascii="Arial" w:cs="Arial" w:eastAsia="Arial" w:hAnsi="Arial"/>
          <w:sz w:val="24"/>
          <w:szCs w:val="24"/>
        </w:rPr>
        <w:t xml:space="preserve">При продаже товара Клиенту по договору Мурабаха банк должен являться собственником товара.</w:t>
      </w:r>
    </w:p>
    <w:p>
      <w:pPr>
        <w:spacing w:after="120"/>
        <w:jc w:val="both"/>
      </w:pPr>
      <w:r>
        <w:rPr>
          <w:rFonts w:ascii="Arial" w:cs="Arial" w:eastAsia="Arial" w:hAnsi="Arial"/>
          <w:sz w:val="24"/>
          <w:szCs w:val="24"/>
        </w:rPr>
        <w:t xml:space="preserve">Договор мурабаха заключается в письменной форме, простой или нотариальной. Право собственности на товар переходит после полной оплаты цены, если иное не установлено условиями договора. Если право собственности на имущество подлежит государственной регистрации, право собственности у приобретателя возникает с момента его регистрации. Если договор об отчуждении имущества подлежит государственной регистрации, право собственности у приобретателя возникает с момента его регистрации.</w:t>
      </w:r>
    </w:p>
    <w:p>
      <w:pPr>
        <w:spacing w:after="120"/>
        <w:jc w:val="both"/>
      </w:pPr>
      <w:r>
        <w:rPr>
          <w:rFonts w:ascii="Arial" w:cs="Arial" w:eastAsia="Arial" w:hAnsi="Arial"/>
          <w:sz w:val="24"/>
          <w:szCs w:val="24"/>
        </w:rPr>
        <w:t xml:space="preserve">Выплата цены за товар по договору Мурабаха может происходить регулярными взносами на краткосрочной или долгосрочной основе. После заключения контракта Банк не может требовать дополнительные выплаты из-за просрочки или пролонгации платежа, возникшие по любым основаниям или без основания.</w:t>
      </w:r>
    </w:p>
    <w:p>
      <w:pPr>
        <w:spacing w:after="120"/>
        <w:jc w:val="both"/>
      </w:pPr>
      <w:r>
        <w:rPr>
          <w:rFonts w:ascii="Arial" w:cs="Arial" w:eastAsia="Arial" w:hAnsi="Arial"/>
          <w:i/>
          <w:iCs/>
          <w:sz w:val="24"/>
          <w:szCs w:val="24"/>
        </w:rPr>
        <w:t xml:space="preserve">(В редакции </w:t>
      </w:r>
      <w:hyperlink w:history="1" r:id="rIdzmybpfay2hxdlwthv7tb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2. Существенным условием сделки Мурабаха является обязательное указание и выделение в цене продажи размера наценки.</w:t>
      </w:r>
    </w:p>
    <w:p>
      <w:pPr>
        <w:spacing w:after="120"/>
        <w:jc w:val="both"/>
      </w:pPr>
      <w:r>
        <w:rPr>
          <w:rFonts w:ascii="Arial" w:cs="Arial" w:eastAsia="Arial" w:hAnsi="Arial"/>
          <w:sz w:val="24"/>
          <w:szCs w:val="24"/>
        </w:rPr>
        <w:t xml:space="preserve">3. Сделка Мурабаха осуществляется на основании письменного заявления в банк потенциального клиента, желающего приобрести у банка определенный товар.</w:t>
      </w:r>
    </w:p>
    <w:p>
      <w:pPr>
        <w:spacing w:after="120"/>
        <w:jc w:val="both"/>
      </w:pPr>
      <w:r>
        <w:rPr>
          <w:rFonts w:ascii="Arial" w:cs="Arial" w:eastAsia="Arial" w:hAnsi="Arial"/>
          <w:sz w:val="24"/>
          <w:szCs w:val="24"/>
        </w:rPr>
        <w:t xml:space="preserve">В заявке клиент указывает наименование товара, примерную цену, по которой он готов его приобрести, а также условия приобретения, как правило, рассрочку платежа. Клиент также может указать продавца, у которого банк может приобрести данный товар. Банк вправе самостоятельно выбрать продавца, если имеются более приемлемые предложения других продавцов.</w:t>
      </w:r>
    </w:p>
    <w:p>
      <w:pPr>
        <w:spacing w:after="120"/>
        <w:jc w:val="both"/>
      </w:pPr>
      <w:r>
        <w:rPr>
          <w:rFonts w:ascii="Arial" w:cs="Arial" w:eastAsia="Arial" w:hAnsi="Arial"/>
          <w:sz w:val="24"/>
          <w:szCs w:val="24"/>
        </w:rPr>
        <w:t xml:space="preserve">4. Банк заключает договор купли-продажи товара с определенным продавцом, при этом в договоре указывается, что банк покупает товар для последующей продажи клиенту по договору Мурабаха.</w:t>
      </w:r>
    </w:p>
    <w:p>
      <w:pPr>
        <w:spacing w:after="120"/>
        <w:jc w:val="both"/>
      </w:pPr>
      <w:r>
        <w:rPr>
          <w:rFonts w:ascii="Arial" w:cs="Arial" w:eastAsia="Arial" w:hAnsi="Arial"/>
          <w:sz w:val="24"/>
          <w:szCs w:val="24"/>
        </w:rPr>
        <w:t xml:space="preserve">5. Не допускается заключение договора купли-продажи, если клиент был связан с продавцом какими-либо предшествующими договорными обязательствами в отношении товара, являющимся объектом для покупки и последующей продажи по договору Мурабаха.</w:t>
      </w:r>
    </w:p>
    <w:p>
      <w:pPr>
        <w:spacing w:after="120"/>
        <w:jc w:val="both"/>
      </w:pPr>
      <w:r>
        <w:rPr>
          <w:rFonts w:ascii="Arial" w:cs="Arial" w:eastAsia="Arial" w:hAnsi="Arial"/>
          <w:sz w:val="24"/>
          <w:szCs w:val="24"/>
        </w:rPr>
        <w:t xml:space="preserve">Продавец должен являться третьим лицом, по отношению к клиенту и банку. Не допускается, чтобы клиент выступал как продавцом по сделке купли-продажи товара банком, так и клиентом по договору Мурабаха с банком.</w:t>
      </w:r>
    </w:p>
    <w:p>
      <w:pPr>
        <w:spacing w:after="120"/>
        <w:jc w:val="both"/>
      </w:pPr>
      <w:r>
        <w:rPr>
          <w:rFonts w:ascii="Arial" w:cs="Arial" w:eastAsia="Arial" w:hAnsi="Arial"/>
          <w:sz w:val="24"/>
          <w:szCs w:val="24"/>
        </w:rPr>
        <w:t xml:space="preserve">В исключительных случаях банк может покупать товар у стороны, которая является близким родственником клиента, при условии наличия права продажи и обратного выкупа.</w:t>
      </w:r>
    </w:p>
    <w:p>
      <w:pPr>
        <w:spacing w:after="120"/>
        <w:jc w:val="both"/>
      </w:pPr>
      <w:r>
        <w:rPr>
          <w:rFonts w:ascii="Arial" w:cs="Arial" w:eastAsia="Arial" w:hAnsi="Arial"/>
          <w:sz w:val="24"/>
          <w:szCs w:val="24"/>
        </w:rPr>
        <w:t xml:space="preserve">Банк вправе купив товар у продавца, установить возможность его возврата в течение определенного срока. Если клиент не выкупает товар у банка, то банк может вернуть поставщику товар в течение определенного срока, по договоренности двух сторон. Эта возможность сохраняет силу до выкупа товара у банка.</w:t>
      </w:r>
    </w:p>
    <w:p>
      <w:pPr>
        <w:spacing w:after="120"/>
        <w:jc w:val="both"/>
      </w:pPr>
      <w:r>
        <w:rPr>
          <w:rFonts w:ascii="Arial" w:cs="Arial" w:eastAsia="Arial" w:hAnsi="Arial"/>
          <w:sz w:val="24"/>
          <w:szCs w:val="24"/>
        </w:rPr>
        <w:t xml:space="preserve">6. В договоре купли-продажи с поставщиком товара, указываются:</w:t>
      </w:r>
    </w:p>
    <w:p>
      <w:pPr>
        <w:spacing w:after="120"/>
        <w:jc w:val="both"/>
      </w:pPr>
      <w:r>
        <w:rPr>
          <w:rFonts w:ascii="Arial" w:cs="Arial" w:eastAsia="Arial" w:hAnsi="Arial"/>
          <w:sz w:val="24"/>
          <w:szCs w:val="24"/>
        </w:rPr>
        <w:t xml:space="preserve">- наименование сторон;</w:t>
      </w:r>
    </w:p>
    <w:p>
      <w:pPr>
        <w:spacing w:after="120"/>
        <w:jc w:val="both"/>
      </w:pPr>
      <w:r>
        <w:rPr>
          <w:rFonts w:ascii="Arial" w:cs="Arial" w:eastAsia="Arial" w:hAnsi="Arial"/>
          <w:sz w:val="24"/>
          <w:szCs w:val="24"/>
        </w:rPr>
        <w:t xml:space="preserve">- предмет договора;</w:t>
      </w:r>
    </w:p>
    <w:p>
      <w:pPr>
        <w:spacing w:after="120"/>
        <w:jc w:val="both"/>
      </w:pPr>
      <w:r>
        <w:rPr>
          <w:rFonts w:ascii="Arial" w:cs="Arial" w:eastAsia="Arial" w:hAnsi="Arial"/>
          <w:sz w:val="24"/>
          <w:szCs w:val="24"/>
        </w:rPr>
        <w:t xml:space="preserve">- наименование товара;</w:t>
      </w:r>
    </w:p>
    <w:p>
      <w:pPr>
        <w:spacing w:after="120"/>
        <w:jc w:val="both"/>
      </w:pPr>
      <w:r>
        <w:rPr>
          <w:rFonts w:ascii="Arial" w:cs="Arial" w:eastAsia="Arial" w:hAnsi="Arial"/>
          <w:sz w:val="24"/>
          <w:szCs w:val="24"/>
        </w:rPr>
        <w:t xml:space="preserve">- количество товара, цена, сроки и условия оплаты;</w:t>
      </w:r>
    </w:p>
    <w:p>
      <w:pPr>
        <w:spacing w:after="120"/>
        <w:jc w:val="both"/>
      </w:pPr>
      <w:r>
        <w:rPr>
          <w:rFonts w:ascii="Arial" w:cs="Arial" w:eastAsia="Arial" w:hAnsi="Arial"/>
          <w:sz w:val="24"/>
          <w:szCs w:val="24"/>
        </w:rPr>
        <w:t xml:space="preserve">- сроки поставки;</w:t>
      </w:r>
    </w:p>
    <w:p>
      <w:pPr>
        <w:spacing w:after="120"/>
        <w:jc w:val="both"/>
      </w:pPr>
      <w:r>
        <w:rPr>
          <w:rFonts w:ascii="Arial" w:cs="Arial" w:eastAsia="Arial" w:hAnsi="Arial"/>
          <w:sz w:val="24"/>
          <w:szCs w:val="24"/>
        </w:rPr>
        <w:t xml:space="preserve">- права и обязанности сторон;</w:t>
      </w:r>
    </w:p>
    <w:p>
      <w:pPr>
        <w:spacing w:after="120"/>
        <w:jc w:val="both"/>
      </w:pPr>
      <w:r>
        <w:rPr>
          <w:rFonts w:ascii="Arial" w:cs="Arial" w:eastAsia="Arial" w:hAnsi="Arial"/>
          <w:sz w:val="24"/>
          <w:szCs w:val="24"/>
        </w:rPr>
        <w:t xml:space="preserve">- штрафные санкции при невыполнении обязательств;</w:t>
      </w:r>
    </w:p>
    <w:p>
      <w:pPr>
        <w:spacing w:after="120"/>
        <w:jc w:val="both"/>
      </w:pPr>
      <w:r>
        <w:rPr>
          <w:rFonts w:ascii="Arial" w:cs="Arial" w:eastAsia="Arial" w:hAnsi="Arial"/>
          <w:sz w:val="24"/>
          <w:szCs w:val="24"/>
        </w:rPr>
        <w:t xml:space="preserve">- способ обеспечения;</w:t>
      </w:r>
    </w:p>
    <w:p>
      <w:pPr>
        <w:spacing w:after="120"/>
        <w:jc w:val="both"/>
      </w:pPr>
      <w:r>
        <w:rPr>
          <w:rFonts w:ascii="Arial" w:cs="Arial" w:eastAsia="Arial" w:hAnsi="Arial"/>
          <w:sz w:val="24"/>
          <w:szCs w:val="24"/>
        </w:rPr>
        <w:t xml:space="preserve">- другие условия.</w:t>
      </w:r>
    </w:p>
    <w:p>
      <w:pPr>
        <w:spacing w:after="120"/>
        <w:jc w:val="both"/>
      </w:pPr>
      <w:r>
        <w:rPr>
          <w:rFonts w:ascii="Arial" w:cs="Arial" w:eastAsia="Arial" w:hAnsi="Arial"/>
          <w:sz w:val="24"/>
          <w:szCs w:val="24"/>
        </w:rPr>
        <w:t xml:space="preserve">Банк может заключить договор купли-продажи как самостоятельно, так и через агента. В качестве агента банк может назначить клиента, при этом клиент действует за счет, от имени и по поручению банка, на условиях, оговоренных в агентском договоре, в котором должно быть отражено следующее: предмет договора, наименование сторон и товара, условия и сроки оплаты, документы, подтверждающие операцию купли-продажи, другие условия.</w:t>
      </w:r>
    </w:p>
    <w:p>
      <w:pPr>
        <w:spacing w:after="120"/>
        <w:jc w:val="both"/>
      </w:pPr>
      <w:r>
        <w:rPr>
          <w:rFonts w:ascii="Arial" w:cs="Arial" w:eastAsia="Arial" w:hAnsi="Arial"/>
          <w:sz w:val="24"/>
          <w:szCs w:val="24"/>
        </w:rPr>
        <w:t xml:space="preserve">В случае, когда клиент действует от имени банка в качестве агента, необходимо соблюдать следующие условия:</w:t>
      </w:r>
    </w:p>
    <w:p>
      <w:pPr>
        <w:spacing w:after="120"/>
        <w:jc w:val="both"/>
      </w:pPr>
      <w:r>
        <w:rPr>
          <w:rFonts w:ascii="Arial" w:cs="Arial" w:eastAsia="Arial" w:hAnsi="Arial"/>
          <w:sz w:val="24"/>
          <w:szCs w:val="24"/>
        </w:rPr>
        <w:t xml:space="preserve">а) банк сам должен заплатить Продавцу за товар без зачисления денежных средств на счет клиента, выступающего в качестве агента. Банк может предоставить денежные средства клиенту, выступающему в качестве агента, только в следующих случаях:</w:t>
      </w:r>
    </w:p>
    <w:p>
      <w:pPr>
        <w:spacing w:after="120"/>
        <w:jc w:val="both"/>
      </w:pPr>
      <w:r>
        <w:rPr>
          <w:rFonts w:ascii="Arial" w:cs="Arial" w:eastAsia="Arial" w:hAnsi="Arial"/>
          <w:sz w:val="24"/>
          <w:szCs w:val="24"/>
        </w:rPr>
        <w:t xml:space="preserve">- если продавцом товара выступает индивидуальный предприниматель, работающий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 когда товар приобретается за пределами Кыргызской Республики.</w:t>
      </w:r>
    </w:p>
    <w:p>
      <w:pPr>
        <w:spacing w:after="120"/>
        <w:jc w:val="both"/>
      </w:pPr>
      <w:r>
        <w:rPr>
          <w:rFonts w:ascii="Arial" w:cs="Arial" w:eastAsia="Arial" w:hAnsi="Arial"/>
          <w:sz w:val="24"/>
          <w:szCs w:val="24"/>
        </w:rPr>
        <w:t xml:space="preserve">При этом совокупный остаток денежных средств, выданных для приобретения товара клиентам, выступающим в качестве агентов в рамках агентских договоров, не должен превышать 20% от портфеля финансирования банка по операциям Мурабаха;</w:t>
      </w:r>
    </w:p>
    <w:p>
      <w:pPr>
        <w:spacing w:after="120"/>
        <w:jc w:val="both"/>
      </w:pPr>
      <w:r>
        <w:rPr>
          <w:rFonts w:ascii="Arial" w:cs="Arial" w:eastAsia="Arial" w:hAnsi="Arial"/>
          <w:sz w:val="24"/>
          <w:szCs w:val="24"/>
        </w:rPr>
        <w:t xml:space="preserve">б) банк должен взять документальное подтверждение продавца о том, что продажа была осуществлена.</w:t>
      </w:r>
    </w:p>
    <w:p>
      <w:pPr>
        <w:spacing w:after="120"/>
        <w:jc w:val="both"/>
      </w:pPr>
      <w:r>
        <w:rPr>
          <w:rFonts w:ascii="Arial" w:cs="Arial" w:eastAsia="Arial" w:hAnsi="Arial"/>
          <w:sz w:val="24"/>
          <w:szCs w:val="24"/>
        </w:rPr>
        <w:t xml:space="preserve">Все документы и контракты, связанные с продажей - покупкой товара должны быть от имени банка, даже если клиент выступает в качестве агента банка.</w:t>
      </w:r>
    </w:p>
    <w:p>
      <w:pPr>
        <w:spacing w:after="120"/>
        <w:jc w:val="both"/>
      </w:pPr>
      <w:r>
        <w:rPr>
          <w:rFonts w:ascii="Arial" w:cs="Arial" w:eastAsia="Arial" w:hAnsi="Arial"/>
          <w:sz w:val="24"/>
          <w:szCs w:val="24"/>
        </w:rPr>
        <w:t xml:space="preserve">Банк должен получить товар с территории поставщика или любого другого места, которое было указано в условиях поставки.</w:t>
      </w:r>
    </w:p>
    <w:p>
      <w:pPr>
        <w:spacing w:after="120"/>
        <w:jc w:val="both"/>
      </w:pPr>
      <w:r>
        <w:rPr>
          <w:rFonts w:ascii="Arial" w:cs="Arial" w:eastAsia="Arial" w:hAnsi="Arial"/>
          <w:sz w:val="24"/>
          <w:szCs w:val="24"/>
        </w:rPr>
        <w:t xml:space="preserve">Расходы по доставке товара несет банк, которые включаются в стоимость товара.</w:t>
      </w:r>
    </w:p>
    <w:p>
      <w:pPr>
        <w:spacing w:after="120"/>
        <w:jc w:val="both"/>
      </w:pPr>
      <w:r>
        <w:rPr>
          <w:rFonts w:ascii="Arial" w:cs="Arial" w:eastAsia="Arial" w:hAnsi="Arial"/>
          <w:sz w:val="24"/>
          <w:szCs w:val="24"/>
        </w:rPr>
        <w:t xml:space="preserve">Банк берет на себя ответственность как собственник товара и также несет последующие риски, которые могут быть застрахованы. Страховое вознаграждение, которое возникнет до продажи товара клиенту, принадлежит полностью банку.</w:t>
      </w:r>
    </w:p>
    <w:p>
      <w:pPr>
        <w:spacing w:after="120"/>
        <w:jc w:val="both"/>
      </w:pPr>
      <w:r>
        <w:rPr>
          <w:rFonts w:ascii="Arial" w:cs="Arial" w:eastAsia="Arial" w:hAnsi="Arial"/>
          <w:sz w:val="24"/>
          <w:szCs w:val="24"/>
        </w:rPr>
        <w:t xml:space="preserve">Расходы по страхованию включаются в цену предмета покупаемого по контракту Мурабаха.</w:t>
      </w:r>
    </w:p>
    <w:p>
      <w:pPr>
        <w:spacing w:after="120"/>
        <w:jc w:val="both"/>
      </w:pPr>
      <w:r>
        <w:rPr>
          <w:rFonts w:ascii="Arial" w:cs="Arial" w:eastAsia="Arial" w:hAnsi="Arial"/>
          <w:i/>
          <w:iCs/>
          <w:sz w:val="24"/>
          <w:szCs w:val="24"/>
        </w:rPr>
        <w:t xml:space="preserve">(В редакции постановлений Правления Нацбанка КР от </w:t>
      </w:r>
      <w:hyperlink w:history="1" r:id="rIdfthw41y0btxit8k1h0dqc">
        <w:r>
          <w:rPr>
            <w:rFonts w:ascii="Arial" w:cs="Arial" w:eastAsia="Arial" w:hAnsi="Arial"/>
            <w:i/>
            <w:iCs/>
            <w:color w:val="1D4ED8"/>
            <w:sz w:val="24"/>
            <w:szCs w:val="24"/>
            <w:u w:val="single"/>
          </w:rPr>
          <w:t xml:space="preserve">28 августа 2013 года № 32/8</w:t>
        </w:r>
      </w:hyperlink>
      <w:r>
        <w:rPr>
          <w:rFonts w:ascii="Arial" w:cs="Arial" w:eastAsia="Arial" w:hAnsi="Arial"/>
          <w:i/>
          <w:iCs/>
          <w:sz w:val="24"/>
          <w:szCs w:val="24"/>
        </w:rPr>
        <w:t xml:space="preserve">, </w:t>
      </w:r>
      <w:hyperlink w:history="1" r:id="rIdugik5ytijmbmy7sidmuug">
        <w:r>
          <w:rPr>
            <w:rFonts w:ascii="Arial" w:cs="Arial" w:eastAsia="Arial" w:hAnsi="Arial"/>
            <w:i/>
            <w:iCs/>
            <w:color w:val="1D4ED8"/>
            <w:sz w:val="24"/>
            <w:szCs w:val="24"/>
            <w:u w:val="single"/>
          </w:rPr>
          <w:t xml:space="preserve">27 декабря 2017 года № 2017-П-12/54-12-(БС)</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Банк, в обеспечение надлежащего исполнения клиентом обещания по заключению и исполнению соглашения Мурабаха должен заключить с клиентом договор о залоге денежных средств или другого вида залога. Денежная сумма, переданная в качестве залога, не может быть инвестирована банком, если на это не было получено разрешение от клиента.</w:t>
      </w:r>
    </w:p>
    <w:p>
      <w:pPr>
        <w:spacing w:after="120"/>
        <w:jc w:val="both"/>
      </w:pPr>
      <w:r>
        <w:rPr>
          <w:rFonts w:ascii="Arial" w:cs="Arial" w:eastAsia="Arial" w:hAnsi="Arial"/>
          <w:sz w:val="24"/>
          <w:szCs w:val="24"/>
        </w:rPr>
        <w:t xml:space="preserve">Банк обязан вернуть залог после исполнения клиентом соглашения Мурабаха. По заявлению клиента, внесенная сумма залога может быть зачислена в счет оплаты в соответствии с договором Мурабаха.</w:t>
      </w:r>
    </w:p>
    <w:p>
      <w:pPr>
        <w:spacing w:after="120"/>
        <w:jc w:val="both"/>
      </w:pPr>
      <w:r>
        <w:rPr>
          <w:rFonts w:ascii="Arial" w:cs="Arial" w:eastAsia="Arial" w:hAnsi="Arial"/>
          <w:sz w:val="24"/>
          <w:szCs w:val="24"/>
        </w:rPr>
        <w:t xml:space="preserve">Банк несет риски связанные с повреждением товара при перевозке или хранении, и они не могут быть покрыты за счет залога.</w:t>
      </w:r>
    </w:p>
    <w:p>
      <w:pPr>
        <w:spacing w:after="120"/>
        <w:jc w:val="both"/>
      </w:pPr>
      <w:r>
        <w:rPr>
          <w:rFonts w:ascii="Arial" w:cs="Arial" w:eastAsia="Arial" w:hAnsi="Arial"/>
          <w:sz w:val="24"/>
          <w:szCs w:val="24"/>
        </w:rPr>
        <w:t xml:space="preserve">В случае нарушения клиентом обещания банк вправе продать приобретенный товар третьим лицам. В случае если цена фактической реализации была ниже цены, по которой банк приобрел товар, банк вправе вычесть из суммы залога указанную разницу, а остаток возвратить клиенту.</w:t>
      </w:r>
    </w:p>
    <w:p>
      <w:pPr>
        <w:spacing w:after="120"/>
        <w:jc w:val="both"/>
      </w:pPr>
      <w:r>
        <w:rPr>
          <w:rFonts w:ascii="Arial" w:cs="Arial" w:eastAsia="Arial" w:hAnsi="Arial"/>
          <w:sz w:val="24"/>
          <w:szCs w:val="24"/>
        </w:rPr>
        <w:t xml:space="preserve">Банк может взять авансовый платеж после заключения Мурабаха для заказчика покупки. Это может быть сделано во время составления контрактов на стадии, когда клиент дал обещание купить товар.</w:t>
      </w:r>
    </w:p>
    <w:p>
      <w:pPr>
        <w:spacing w:after="120"/>
        <w:jc w:val="both"/>
      </w:pPr>
      <w:r>
        <w:rPr>
          <w:rFonts w:ascii="Arial" w:cs="Arial" w:eastAsia="Arial" w:hAnsi="Arial"/>
          <w:sz w:val="24"/>
          <w:szCs w:val="24"/>
        </w:rPr>
        <w:t xml:space="preserve">Если продавца товара выбрал сам клиент, банк должен включить в договор условия:</w:t>
      </w:r>
    </w:p>
    <w:p>
      <w:pPr>
        <w:spacing w:after="120"/>
        <w:jc w:val="both"/>
      </w:pPr>
      <w:r>
        <w:rPr>
          <w:rFonts w:ascii="Arial" w:cs="Arial" w:eastAsia="Arial" w:hAnsi="Arial"/>
          <w:sz w:val="24"/>
          <w:szCs w:val="24"/>
        </w:rPr>
        <w:t xml:space="preserve">а) о предоставлении клиентом обеспечения надлежащего исполнения договора купли-продажи товара продавцом;</w:t>
      </w:r>
    </w:p>
    <w:p>
      <w:pPr>
        <w:spacing w:after="120"/>
        <w:jc w:val="both"/>
      </w:pPr>
      <w:r>
        <w:rPr>
          <w:rFonts w:ascii="Arial" w:cs="Arial" w:eastAsia="Arial" w:hAnsi="Arial"/>
          <w:sz w:val="24"/>
          <w:szCs w:val="24"/>
        </w:rPr>
        <w:t xml:space="preserve">б) о возмещении клиентом всех убытков банка, возникших в связи с неисполнением договора продавцом, включая возможные судебные расходы, в том числе за счет обеспечения, если продавец не исполнит договор купли-продажи. Данное условие должно действовать даже, если соглашение Мурабаха не было совершено.</w:t>
      </w:r>
    </w:p>
    <w:p>
      <w:pPr>
        <w:spacing w:after="120"/>
        <w:jc w:val="both"/>
      </w:pPr>
      <w:r>
        <w:rPr>
          <w:rFonts w:ascii="Arial" w:cs="Arial" w:eastAsia="Arial" w:hAnsi="Arial"/>
          <w:sz w:val="24"/>
          <w:szCs w:val="24"/>
        </w:rPr>
        <w:t xml:space="preserve">При заключении договора Мурабаха следует оговорить все условия, на которых будет осуществляться торговая операция, в том числе:</w:t>
      </w:r>
    </w:p>
    <w:p>
      <w:pPr>
        <w:spacing w:after="120"/>
        <w:jc w:val="both"/>
      </w:pPr>
      <w:r>
        <w:rPr>
          <w:rFonts w:ascii="Arial" w:cs="Arial" w:eastAsia="Arial" w:hAnsi="Arial"/>
          <w:sz w:val="24"/>
          <w:szCs w:val="24"/>
        </w:rPr>
        <w:t xml:space="preserve">1) все расходы, которые банк включает в цену продажи, включая выплаты третьей стороне. К расходам не могут быть отнесены расходы по выплате заработной платы сотрудникам банка;</w:t>
      </w:r>
    </w:p>
    <w:p>
      <w:pPr>
        <w:spacing w:after="120"/>
        <w:jc w:val="both"/>
      </w:pPr>
      <w:r>
        <w:rPr>
          <w:rFonts w:ascii="Arial" w:cs="Arial" w:eastAsia="Arial" w:hAnsi="Arial"/>
          <w:sz w:val="24"/>
          <w:szCs w:val="24"/>
        </w:rPr>
        <w:t xml:space="preserve">2) цена реализации;</w:t>
      </w:r>
    </w:p>
    <w:p>
      <w:pPr>
        <w:spacing w:after="120"/>
        <w:jc w:val="both"/>
      </w:pPr>
      <w:r>
        <w:rPr>
          <w:rFonts w:ascii="Arial" w:cs="Arial" w:eastAsia="Arial" w:hAnsi="Arial"/>
          <w:sz w:val="24"/>
          <w:szCs w:val="24"/>
        </w:rPr>
        <w:t xml:space="preserve">3) наценка - вознаграждение, которое получает банк от данной сделки.</w:t>
      </w:r>
    </w:p>
    <w:p>
      <w:pPr>
        <w:spacing w:after="120"/>
        <w:jc w:val="both"/>
      </w:pPr>
      <w:r>
        <w:rPr>
          <w:rFonts w:ascii="Arial" w:cs="Arial" w:eastAsia="Arial" w:hAnsi="Arial"/>
          <w:sz w:val="24"/>
          <w:szCs w:val="24"/>
        </w:rPr>
        <w:t xml:space="preserve">При этом цена реализации или наценка не могут устанавливаться неопределенным образом, например, в зависимости от каких-либо показателей, которые будут известны в будущем. Допустимо если цена и наценка устанавливаются в зависимости от показателей на стадии соглашения, так чтобы наценка банка была заранее известна для клиента до подписания договора Мурабаха. Размер наценки не может зависеть от временных факторов.</w:t>
      </w:r>
    </w:p>
    <w:p>
      <w:pPr>
        <w:spacing w:after="120"/>
        <w:jc w:val="both"/>
      </w:pPr>
      <w:r>
        <w:rPr>
          <w:rFonts w:ascii="Arial" w:cs="Arial" w:eastAsia="Arial" w:hAnsi="Arial"/>
          <w:sz w:val="24"/>
          <w:szCs w:val="24"/>
        </w:rPr>
        <w:t xml:space="preserve">Банк может включить в договор Мурабаха следующие условия:</w:t>
      </w:r>
    </w:p>
    <w:p>
      <w:pPr>
        <w:spacing w:after="120"/>
        <w:jc w:val="both"/>
      </w:pPr>
      <w:r>
        <w:rPr>
          <w:rFonts w:ascii="Arial" w:cs="Arial" w:eastAsia="Arial" w:hAnsi="Arial"/>
          <w:sz w:val="24"/>
          <w:szCs w:val="24"/>
        </w:rPr>
        <w:t xml:space="preserve">а) что банк не несет ответственности за какие-либо или все дефекты товара, после того как товар перейдет во владение клиента;</w:t>
      </w:r>
    </w:p>
    <w:p>
      <w:pPr>
        <w:spacing w:after="120"/>
        <w:jc w:val="both"/>
      </w:pPr>
      <w:r>
        <w:rPr>
          <w:rFonts w:ascii="Arial" w:cs="Arial" w:eastAsia="Arial" w:hAnsi="Arial"/>
          <w:sz w:val="24"/>
          <w:szCs w:val="24"/>
        </w:rPr>
        <w:t xml:space="preserve">б) что банк вправе продать товары третьей стороне, при отказе клиента от принятия товара после введения в действие контракта Мурабаха, с возмещением клиентом недостающей для покрытия расходов банка суммы.</w:t>
      </w:r>
    </w:p>
    <w:p>
      <w:pPr>
        <w:spacing w:after="120"/>
        <w:jc w:val="both"/>
      </w:pPr>
      <w:r>
        <w:rPr>
          <w:rFonts w:ascii="Arial" w:cs="Arial" w:eastAsia="Arial" w:hAnsi="Arial"/>
          <w:sz w:val="24"/>
          <w:szCs w:val="24"/>
        </w:rPr>
        <w:t xml:space="preserve">Банку не вправе совершать сделки Мурабаха:</w:t>
      </w:r>
    </w:p>
    <w:p>
      <w:pPr>
        <w:spacing w:after="120"/>
        <w:jc w:val="both"/>
      </w:pPr>
      <w:r>
        <w:rPr>
          <w:rFonts w:ascii="Arial" w:cs="Arial" w:eastAsia="Arial" w:hAnsi="Arial"/>
          <w:sz w:val="24"/>
          <w:szCs w:val="24"/>
        </w:rPr>
        <w:t xml:space="preserve">а) в отношении следующих товаров: золото, серебро, валюта;</w:t>
      </w:r>
    </w:p>
    <w:p>
      <w:pPr>
        <w:spacing w:after="120"/>
        <w:jc w:val="both"/>
      </w:pPr>
      <w:r>
        <w:rPr>
          <w:rFonts w:ascii="Arial" w:cs="Arial" w:eastAsia="Arial" w:hAnsi="Arial"/>
          <w:sz w:val="24"/>
          <w:szCs w:val="24"/>
        </w:rPr>
        <w:t xml:space="preserve">б) с оборотным капиталом, где обеспечением активов является дебиторская задолженность;</w:t>
      </w:r>
    </w:p>
    <w:p>
      <w:pPr>
        <w:spacing w:after="120"/>
        <w:jc w:val="both"/>
      </w:pPr>
      <w:r>
        <w:rPr>
          <w:rFonts w:ascii="Arial" w:cs="Arial" w:eastAsia="Arial" w:hAnsi="Arial"/>
          <w:sz w:val="24"/>
          <w:szCs w:val="24"/>
        </w:rPr>
        <w:t xml:space="preserve">в) при рефинансировании сделки.</w:t>
      </w:r>
    </w:p>
    <w:p>
      <w:pPr>
        <w:spacing w:after="120"/>
        <w:jc w:val="both"/>
      </w:pPr>
      <w:r>
        <w:rPr>
          <w:rFonts w:ascii="Arial" w:cs="Arial" w:eastAsia="Arial" w:hAnsi="Arial"/>
          <w:sz w:val="24"/>
          <w:szCs w:val="24"/>
        </w:rPr>
        <w:t xml:space="preserve">При создании Мушарака запрещается участие одной из сторон при помощи Мурабаха на условиях наличных выплат или отсроченных обязательств.</w:t>
      </w:r>
    </w:p>
    <w:p>
      <w:pPr>
        <w:spacing w:after="120"/>
        <w:jc w:val="both"/>
      </w:pPr>
      <w:r>
        <w:rPr>
          <w:rFonts w:ascii="Arial" w:cs="Arial" w:eastAsia="Arial" w:hAnsi="Arial"/>
          <w:sz w:val="24"/>
          <w:szCs w:val="24"/>
        </w:rPr>
        <w:t xml:space="preserve">8. Оплата по договору Мурабаха производится клиентом в соответствии с условиями договора.</w:t>
      </w:r>
    </w:p>
    <w:p>
      <w:pPr>
        <w:spacing w:after="120"/>
        <w:jc w:val="both"/>
      </w:pPr>
      <w:r>
        <w:rPr>
          <w:rFonts w:ascii="Arial" w:cs="Arial" w:eastAsia="Arial" w:hAnsi="Arial"/>
          <w:sz w:val="24"/>
          <w:szCs w:val="24"/>
        </w:rPr>
        <w:t xml:space="preserve">Банк может потребовать от клиента досрочного погашения в случае необоснованной задержки очередного взноса, при условии предварительного уведомления клиенту о сроках выплаты.</w:t>
      </w:r>
    </w:p>
    <w:p>
      <w:pPr>
        <w:spacing w:after="120"/>
        <w:jc w:val="both"/>
      </w:pPr>
      <w:r>
        <w:rPr>
          <w:rFonts w:ascii="Arial" w:cs="Arial" w:eastAsia="Arial" w:hAnsi="Arial"/>
          <w:sz w:val="24"/>
          <w:szCs w:val="24"/>
        </w:rPr>
        <w:t xml:space="preserve">Если клиент не произвел полную выплату цены, банк не осуществляет регистрацию права собственности на товар на имя клиента, до тех пор, пока взносы не будут выплачены в полном объеме.</w:t>
      </w:r>
    </w:p>
    <w:p>
      <w:pPr>
        <w:spacing w:after="120"/>
        <w:jc w:val="both"/>
      </w:pPr>
      <w:r>
        <w:rPr>
          <w:rFonts w:ascii="Arial" w:cs="Arial" w:eastAsia="Arial" w:hAnsi="Arial"/>
          <w:sz w:val="24"/>
          <w:szCs w:val="24"/>
        </w:rPr>
        <w:t xml:space="preserve">Банк может продать товар, если клиент задерживает выплаты более срока указанного в договоре. Если Банк продает товары, то возмещаются те выплаты, которые уже были получены от клиента.</w:t>
      </w:r>
    </w:p>
    <w:p>
      <w:pPr>
        <w:spacing w:after="120"/>
        <w:jc w:val="both"/>
      </w:pPr>
      <w:r>
        <w:rPr>
          <w:rFonts w:ascii="Arial" w:cs="Arial" w:eastAsia="Arial" w:hAnsi="Arial"/>
          <w:sz w:val="24"/>
          <w:szCs w:val="24"/>
        </w:rPr>
        <w:t xml:space="preserve">В случае если Банк получил обеспечение от клиента, то клиент дает распоряжение Банку, о продаже залога для покрытия задолженности без обращения в суд.</w:t>
      </w:r>
    </w:p>
    <w:p>
      <w:pPr>
        <w:spacing w:after="120"/>
        <w:jc w:val="both"/>
      </w:pPr>
      <w:r>
        <w:rPr>
          <w:rFonts w:ascii="Arial" w:cs="Arial" w:eastAsia="Arial" w:hAnsi="Arial"/>
          <w:sz w:val="24"/>
          <w:szCs w:val="24"/>
        </w:rPr>
        <w:t xml:space="preserve">В случае задержки выплат в назначенный срок, предприниматель может, в соответствии с контрактом Мурабаха, направить установленную сумму от просроченной выплаты или части долга на благотворительные цели.</w:t>
      </w:r>
    </w:p>
    <w:p>
      <w:pPr>
        <w:spacing w:after="120"/>
        <w:jc w:val="both"/>
      </w:pPr>
      <w:r>
        <w:rPr>
          <w:rFonts w:ascii="Arial" w:cs="Arial" w:eastAsia="Arial" w:hAnsi="Arial"/>
          <w:sz w:val="24"/>
          <w:szCs w:val="24"/>
        </w:rPr>
        <w:t xml:space="preserve">9. Комиссионное вознаграждение и плата за возможность предоставления финансирования с клиента банком не взимается.</w:t>
      </w:r>
    </w:p>
    <w:p>
      <w:pPr>
        <w:spacing w:after="120"/>
        <w:jc w:val="both"/>
      </w:pPr>
      <w:r>
        <w:rPr>
          <w:rFonts w:ascii="Arial" w:cs="Arial" w:eastAsia="Arial" w:hAnsi="Arial"/>
          <w:sz w:val="24"/>
          <w:szCs w:val="24"/>
        </w:rPr>
        <w:t xml:space="preserve">Расходы за подготовку документов по договору делятся между Банком и клиентом, если они не договорились, что одна из сторон будет оплачивать расходы. Должно соблюдаться условие, что все расходы указаны справедливо и отражают выполненный объем работы.</w:t>
      </w:r>
    </w:p>
    <w:p>
      <w:pPr>
        <w:spacing w:after="120"/>
        <w:jc w:val="both"/>
      </w:pPr>
      <w:r>
        <w:rPr>
          <w:rFonts w:ascii="Arial" w:cs="Arial" w:eastAsia="Arial" w:hAnsi="Arial"/>
          <w:sz w:val="24"/>
          <w:szCs w:val="24"/>
        </w:rPr>
        <w:t xml:space="preserve">Если Мурабаха для заказчика покупки осуществляется посредством синдицированного финансирования, Банк, который действует в качестве организатора синдицированного финансирования, имеет право заявить о причитающимся вознаграждении, которое должно быть уплачено участниками синдицированного финансирования.</w:t>
      </w:r>
    </w:p>
    <w:p>
      <w:pPr>
        <w:spacing w:after="120"/>
        <w:jc w:val="both"/>
      </w:pPr>
      <w:r>
        <w:rPr>
          <w:rFonts w:ascii="Arial" w:cs="Arial" w:eastAsia="Arial" w:hAnsi="Arial"/>
          <w:sz w:val="24"/>
          <w:szCs w:val="24"/>
        </w:rPr>
        <w:t xml:space="preserve">Банк может взимать оплату за составление технико-экономическое обоснования, если оно составляется по просьбе клиента и для его выгоды, и клиент согласился заплатить Банку.</w:t>
      </w:r>
    </w:p>
    <w:p>
      <w:pPr>
        <w:spacing w:after="120"/>
        <w:jc w:val="both"/>
      </w:pPr>
      <w:r>
        <w:rPr>
          <w:rFonts w:ascii="Arial" w:cs="Arial" w:eastAsia="Arial" w:hAnsi="Arial"/>
          <w:sz w:val="24"/>
          <w:szCs w:val="24"/>
        </w:rPr>
        <w:t xml:space="preserve">10. Первоначальные прямые затраты банка (комиссионные посреднику, плата за юридические услуги и др.), связанные с заключением договора на приобретение предмета договора Мурабаха у поставщика признаются в качестве расходов текущего периода.</w:t>
      </w:r>
    </w:p>
    <w:p>
      <w:pPr>
        <w:spacing w:after="120"/>
        <w:jc w:val="both"/>
      </w:pPr>
      <w:r>
        <w:rPr>
          <w:rFonts w:ascii="Arial" w:cs="Arial" w:eastAsia="Arial" w:hAnsi="Arial"/>
          <w:sz w:val="24"/>
          <w:szCs w:val="24"/>
        </w:rPr>
        <w:t xml:space="preserve">11. Инвестиции Банка на условиях договора Мурабаха, первоначально учитываются в балансе по сумме вложенных в сделку денежных средств, на субсчете балансовых счетов по прочей собственности банка.</w:t>
      </w:r>
    </w:p>
    <w:p>
      <w:pPr>
        <w:spacing w:after="120"/>
        <w:jc w:val="both"/>
      </w:pPr>
      <w:r>
        <w:rPr>
          <w:rFonts w:ascii="Arial" w:cs="Arial" w:eastAsia="Arial" w:hAnsi="Arial"/>
          <w:sz w:val="24"/>
          <w:szCs w:val="24"/>
        </w:rPr>
        <w:t xml:space="preserve">12. Последующие затраты банка, связанные с приобретением товара, а также расходы на транспортировку, импортные пошлины и другие расходы, включаются в покупную цену товара.</w:t>
      </w:r>
    </w:p>
    <w:p>
      <w:pPr>
        <w:spacing w:after="120"/>
        <w:jc w:val="both"/>
      </w:pPr>
      <w:r>
        <w:rPr>
          <w:rFonts w:ascii="Arial" w:cs="Arial" w:eastAsia="Arial" w:hAnsi="Arial"/>
          <w:sz w:val="24"/>
          <w:szCs w:val="24"/>
        </w:rPr>
        <w:t xml:space="preserve">13. В соответствии с условиями заключенного договора о продаже товаров клиенту банк признает кредит, выданный клиенту в сумме, которую клиент обязан выплатить банку в соответствии с договором. Последующий учет кредита и признание дохода от сделки производится в соответствии с требованиями МСФО 39 и нормативными правовыми актами НБКР.</w:t>
      </w:r>
    </w:p>
    <w:p>
      <w:pPr>
        <w:spacing w:after="120"/>
        <w:jc w:val="both"/>
      </w:pPr>
      <w:r>
        <w:rPr>
          <w:rFonts w:ascii="Arial" w:cs="Arial" w:eastAsia="Arial" w:hAnsi="Arial"/>
          <w:sz w:val="24"/>
          <w:szCs w:val="24"/>
        </w:rPr>
        <w:t xml:space="preserve">В случае единовременной выплаты клиентом общей суммы платежа за товар, Банк направляет поступившие денежные средства в погашение кредита и признает доход.</w:t>
      </w:r>
    </w:p>
    <w:p>
      <w:pPr>
        <w:spacing w:after="120"/>
        <w:jc w:val="both"/>
      </w:pPr>
      <w:r>
        <w:rPr>
          <w:rFonts w:ascii="Arial" w:cs="Arial" w:eastAsia="Arial" w:hAnsi="Arial"/>
          <w:sz w:val="24"/>
          <w:szCs w:val="24"/>
        </w:rPr>
        <w:t xml:space="preserve">В случае, если по условиям договора клиент производит оплату за товар в рассрочку по графику платежей, Банк производит в учете ежемесячное начисление доходов по сделке Мурабаха, согласно графику платежей. Сумму поступивших денежных средств направляет в погашение кредита и начисленного к получению дохода.</w:t>
      </w:r>
    </w:p>
    <w:p>
      <w:pPr>
        <w:spacing w:after="120"/>
        <w:jc w:val="both"/>
      </w:pPr>
      <w:r>
        <w:rPr>
          <w:rFonts w:ascii="Arial" w:cs="Arial" w:eastAsia="Arial" w:hAnsi="Arial"/>
          <w:sz w:val="24"/>
          <w:szCs w:val="24"/>
        </w:rPr>
        <w:t xml:space="preserve">14. Банк периодически проводит оценку качества и величину риска возникновения возможных потерь связанных с активами, по сделкам Мурабаха с соответствующей классификацией и отчислениями в РППУ, согласно </w:t>
      </w:r>
      <w:hyperlink w:history="1" r:id="rId32jz6vmv_gohuahcswqci">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w:t>
      </w:r>
    </w:p>
    <w:p>
      <w:pPr>
        <w:spacing w:after="120"/>
        <w:jc w:val="both"/>
      </w:pPr>
      <w:r>
        <w:rPr>
          <w:rFonts w:ascii="Arial" w:cs="Arial" w:eastAsia="Arial" w:hAnsi="Arial"/>
          <w:sz w:val="24"/>
          <w:szCs w:val="24"/>
        </w:rPr>
        <w:t xml:space="preserve">15. Активы размещенные по сделке Мурабаха учитываются как кредиты, приравниваются к активам несущим в себе кредитный риск и следовательно попадают под все ограничения связанные с размещением кредитов.</w:t>
      </w:r>
    </w:p>
    <w:p>
      <w:pPr>
        <w:spacing w:after="120"/>
        <w:jc w:val="both"/>
      </w:pPr>
      <w:r>
        <w:rPr>
          <w:rFonts w:ascii="Arial" w:cs="Arial" w:eastAsia="Arial" w:hAnsi="Arial"/>
          <w:sz w:val="24"/>
          <w:szCs w:val="24"/>
        </w:rPr>
        <w:t xml:space="preserve">При расчете коэффициента адекватности капитала активы, размещенные по операции Мурабаха классифицируются как кредиты со степенью кредитного риска 100%.</w:t>
      </w:r>
    </w:p>
    <w:p>
      <w:pPr>
        <w:spacing w:after="120"/>
        <w:jc w:val="both"/>
      </w:pPr>
      <w:r>
        <w:rPr>
          <w:rFonts w:ascii="Arial" w:cs="Arial" w:eastAsia="Arial" w:hAnsi="Arial"/>
          <w:sz w:val="24"/>
          <w:szCs w:val="24"/>
        </w:rPr>
        <w:t xml:space="preserve">Согласно </w:t>
      </w:r>
      <w:hyperlink w:history="1" r:id="rIdgte-dajjxgbuk8wnsht94">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 в случае необходимости.</w:t>
      </w:r>
    </w:p>
    <w:p>
      <w:pPr>
        <w:spacing w:after="120"/>
        <w:jc w:val="both"/>
      </w:pPr>
      <w:r>
        <w:rPr>
          <w:rFonts w:ascii="Arial" w:cs="Arial" w:eastAsia="Arial" w:hAnsi="Arial"/>
          <w:sz w:val="24"/>
          <w:szCs w:val="24"/>
        </w:rPr>
        <w:t xml:space="preserve">При проведении данной сделки банк особое внимание уделяет страновому и трансфертному рискам, вопросам надежности поставщика и страхователя товара, и безопасности доставки товара.</w:t>
      </w:r>
    </w:p>
    <w:p>
      <w:pPr>
        <w:spacing w:after="120"/>
        <w:jc w:val="both"/>
      </w:pPr>
      <w:r>
        <w:rPr>
          <w:rFonts w:ascii="Arial" w:cs="Arial" w:eastAsia="Arial" w:hAnsi="Arial"/>
          <w:sz w:val="24"/>
          <w:szCs w:val="24"/>
        </w:rPr>
        <w:t xml:space="preserve">16. Банк может заключать договора с исламскими финансовыми учреждениями для предоставления финансирования клиентам по сделке "мурабаха" с соблюдением принципов и условий, соответствующих стандартам Шариата. Договор между банком и исламским финансовым учреждением, предоставляющим финансирование по сделке "мурабаха", должен быть одобрен Шариатским советом банка.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w6mtjcd-uvsh-82x5ry4z">
        <w:r>
          <w:rPr>
            <w:rFonts w:ascii="Arial" w:cs="Arial" w:eastAsia="Arial" w:hAnsi="Arial"/>
            <w:i/>
            <w:iCs/>
            <w:color w:val="1D4ED8"/>
            <w:sz w:val="24"/>
            <w:szCs w:val="24"/>
            <w:u w:val="single"/>
          </w:rPr>
          <w:t xml:space="preserve">11 июня 2014 года № 25/9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2.3.1 Сделка товарная мурабаха</w:t>
      </w:r>
    </w:p>
    <w:p>
      <w:pPr>
        <w:spacing w:after="120"/>
        <w:jc w:val="both"/>
      </w:pPr>
      <w:r>
        <w:rPr>
          <w:rFonts w:ascii="Arial" w:cs="Arial" w:eastAsia="Arial" w:hAnsi="Arial"/>
          <w:sz w:val="24"/>
          <w:szCs w:val="24"/>
        </w:rPr>
        <w:t xml:space="preserve">(Глава в редакции постановления Правления Нацбанка КР от </w:t>
      </w:r>
      <w:hyperlink w:history="1" r:id="rIdd15ayjcte-4f3ccs8y4xx">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Товарная мурабаха (таваррук)</w:t>
      </w:r>
      <w:r>
        <w:rPr>
          <w:rFonts w:ascii="Arial" w:cs="Arial" w:eastAsia="Arial" w:hAnsi="Arial"/>
          <w:sz w:val="24"/>
          <w:szCs w:val="24"/>
        </w:rPr>
        <w:t xml:space="preserve"> - это сделка, заключаемая с целью получения денежных средств, состоящая из двух договоров: покупки товара с отсрочкой платежа на условиях договора мурабаха и последующей продажи данного товара третьему лицу, не являющемуся первоначальным продавцом, за незамедлительную оплату.</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nud8qeu2vygfbkb5z90rg">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Сделка товарная мурабаха применяется банком в качестве инструмента по привлечению денежных средств, в том числе инвестиций. Данная сделка может рассматриваться в качестве инструмента размещения денежных средств для одной из сторон сделки в случае, если сторонами сделки выступают ФКО. Данная сделка не может быть использована в качестве инструмента финансирования клиентов банка либо привлечения денежных средств от клиентов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eh091m_qvqduxno6e_h_2">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При продаже товара сторона, продающая товар, должна быть собственником товара.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fxo4evuvjtwrtk7xshd5t">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Денежные средства, полученные в результате сделки товарная мурабаха, должны быть использованы в операциях, соответствующих стандартам Шариата.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i3we3tmbwatpcigvdn26d">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Договоры по сделке товарная мурабаха заключаются в письменной форме. Связи между обязательствами сторон по двум договорам (договором покупки товара с отсрочкой оплаты и договором продажи за незамедлительную оплату) не допускаются.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yeggjo5m30mq_ueg3otlv">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Покупателем товара (объекта товарной мурабахи) должно быть лицо, не являющееся продавцом, у которого товар был приобретен с отсрочкой оплаты (товар должен быть продан третьему лицу).</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vntf7ir42cvwd7msttgot">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На момент заключения сделки товар должен быть в наличии у продавца и должен находиться в его собственности. В случае отсутствия товара на месте заключения сделки, необходимо дополнительно предоставить покупателю данные о товаре в виде спецификации либо образцов, а также информацию об объеме товара и его местонахождении, так, чтобы приобретение товара покупателем было действительным, а не фиктивным.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zdmznu7p4c5orabkhrzz5">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При заключении сделки товарная мурабаха покупатель товара может назначить продавца, у которого товар был приобретен с отсрочкой оплаты, или его представителя в качестве агента для продажи купленного у данного продавца (или его представителя) товара. В подобных случаях агентский договор должен заключаться после вступления покупателя во владение товаром.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ghhqyy0nyhyjdjvpoidyo">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Сделка товарная мурабаха не может заключаться в отношении золота, серебра или различного рода валюты.</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vzvfuh9_ayieggituktne">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Глава 2.4</w:t>
      </w:r>
    </w:p>
    <w:p>
      <w:pPr>
        <w:spacing w:after="240" w:before="200"/>
        <w:jc w:val="center"/>
      </w:pPr>
      <w:r>
        <w:rPr>
          <w:rFonts w:ascii="Arial" w:cs="Arial" w:eastAsia="Arial" w:hAnsi="Arial"/>
          <w:b/>
          <w:bCs/>
          <w:sz w:val="32"/>
          <w:szCs w:val="32"/>
        </w:rPr>
        <w:t xml:space="preserve">Сделка "иджара и иджара мунтахийя биттамлик"</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главы в редакции </w:t>
      </w:r>
      <w:hyperlink w:history="1" r:id="rIdrf4obtfx8mzptmmqsg0b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Иджара</w:t>
      </w:r>
      <w:r>
        <w:rPr>
          <w:rFonts w:ascii="Arial" w:cs="Arial" w:eastAsia="Arial" w:hAnsi="Arial"/>
          <w:sz w:val="24"/>
          <w:szCs w:val="24"/>
        </w:rPr>
        <w:t xml:space="preserve"> - это вид инвестиционной деятельности по специальному приобретению арендодателем оборудования или другого имущества в собственность и предоставление его арендатору в имущественный наем (аренду) во временное владение и пользование на согласованный срок, на платной основе.</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Иджара Мунтахийя Биттамлик</w:t>
      </w:r>
      <w:r>
        <w:rPr>
          <w:rFonts w:ascii="Arial" w:cs="Arial" w:eastAsia="Arial" w:hAnsi="Arial"/>
          <w:sz w:val="24"/>
          <w:szCs w:val="24"/>
        </w:rPr>
        <w:t xml:space="preserve"> - это сделка, включающая договор иджара, в соответствии с которым клиент получает право выкупить ранее взятое в аренду (временное владение и пользование) имущество, либо по окончании срока действия договора Иджара, либо поэтапно в течение периода действия договора.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Договор Иджара</w:t>
      </w:r>
      <w:r>
        <w:rPr>
          <w:rFonts w:ascii="Arial" w:cs="Arial" w:eastAsia="Arial" w:hAnsi="Arial"/>
          <w:sz w:val="24"/>
          <w:szCs w:val="24"/>
        </w:rPr>
        <w:t xml:space="preserve"> - договор, в соответствии с которым арендодатель обязуется приобрести в собственность указанное арендатором имущество и предоставить арендатору это имущество за плату во временное пользование.</w:t>
      </w:r>
    </w:p>
    <w:p>
      <w:pPr>
        <w:spacing w:after="120"/>
        <w:jc w:val="both"/>
      </w:pPr>
      <w:r>
        <w:rPr>
          <w:rFonts w:ascii="Arial" w:cs="Arial" w:eastAsia="Arial" w:hAnsi="Arial"/>
          <w:b/>
          <w:bCs/>
          <w:sz w:val="24"/>
          <w:szCs w:val="24"/>
        </w:rPr>
        <w:t xml:space="preserve">Арендатор</w:t>
      </w:r>
      <w:r>
        <w:rPr>
          <w:rFonts w:ascii="Arial" w:cs="Arial" w:eastAsia="Arial" w:hAnsi="Arial"/>
          <w:sz w:val="24"/>
          <w:szCs w:val="24"/>
        </w:rPr>
        <w:t xml:space="preserve"> - физическое или юридическое лицо, которое в соответствии с договором Иджара обязано принять предмет договора за определенную плату на определенный срок и на определенных условиях во временное владение и в пользование.</w:t>
      </w:r>
    </w:p>
    <w:p>
      <w:pPr>
        <w:spacing w:after="120"/>
        <w:jc w:val="both"/>
      </w:pPr>
      <w:r>
        <w:rPr>
          <w:rFonts w:ascii="Arial" w:cs="Arial" w:eastAsia="Arial" w:hAnsi="Arial"/>
          <w:b/>
          <w:bCs/>
          <w:sz w:val="24"/>
          <w:szCs w:val="24"/>
        </w:rPr>
        <w:t xml:space="preserve">Арендодатель</w:t>
      </w:r>
      <w:r>
        <w:rPr>
          <w:rFonts w:ascii="Arial" w:cs="Arial" w:eastAsia="Arial" w:hAnsi="Arial"/>
          <w:sz w:val="24"/>
          <w:szCs w:val="24"/>
        </w:rPr>
        <w:t xml:space="preserve"> - банк, который за счет собственных и/или заемных средств приобретает в ходе реализации договора Иджара в собственность имущество и предоставляет его в качестве предмета Иджара Арендатору за определенную плату на определенный срок и на определенных условиях во временное владение и в пользование с переходом или без перехода к Арендатору права собственности на предмет договора.</w:t>
      </w:r>
    </w:p>
    <w:p>
      <w:pPr>
        <w:spacing w:after="120"/>
        <w:jc w:val="both"/>
      </w:pPr>
      <w:r>
        <w:rPr>
          <w:rFonts w:ascii="Arial" w:cs="Arial" w:eastAsia="Arial" w:hAnsi="Arial"/>
          <w:b/>
          <w:bCs/>
          <w:sz w:val="24"/>
          <w:szCs w:val="24"/>
        </w:rPr>
        <w:t xml:space="preserve">Продавец</w:t>
      </w:r>
      <w:r>
        <w:rPr>
          <w:rFonts w:ascii="Arial" w:cs="Arial" w:eastAsia="Arial" w:hAnsi="Arial"/>
          <w:sz w:val="24"/>
          <w:szCs w:val="24"/>
        </w:rPr>
        <w:t xml:space="preserve"> - физическое или юридическое лицо, которое в соответствии с договором купли-продажи заключаемым с Арендодателем продает ему в установленный срок имущество, являющееся предметом Иджара. Продавец может одновременно выступать в качестве арендатора в пределах одного договора Иджара.</w:t>
      </w:r>
    </w:p>
    <w:p>
      <w:pPr>
        <w:spacing w:after="120"/>
        <w:jc w:val="both"/>
      </w:pPr>
      <w:r>
        <w:rPr>
          <w:rFonts w:ascii="Arial" w:cs="Arial" w:eastAsia="Arial" w:hAnsi="Arial"/>
          <w:b/>
          <w:bCs/>
          <w:sz w:val="24"/>
          <w:szCs w:val="24"/>
        </w:rPr>
        <w:t xml:space="preserve">Арендные платежи</w:t>
      </w:r>
      <w:r>
        <w:rPr>
          <w:rFonts w:ascii="Arial" w:cs="Arial" w:eastAsia="Arial" w:hAnsi="Arial"/>
          <w:sz w:val="24"/>
          <w:szCs w:val="24"/>
        </w:rPr>
        <w:t xml:space="preserve"> - это плата за владение и пользование предметом договора Иджара. Данные платежи включают в себя возмещение затрат Арендодателя, связанных с приобретением и передачей предмета Иджары арендатору, возмещение затрат, связанных с оказанием других предусмотренных договором услуг, а также доход Арендодателя.</w:t>
      </w:r>
    </w:p>
    <w:p>
      <w:pPr>
        <w:spacing w:after="120"/>
        <w:jc w:val="both"/>
      </w:pPr>
      <w:r>
        <w:rPr>
          <w:rFonts w:ascii="Arial" w:cs="Arial" w:eastAsia="Arial" w:hAnsi="Arial"/>
          <w:sz w:val="24"/>
          <w:szCs w:val="24"/>
        </w:rPr>
        <w:t xml:space="preserve">4. Сделка Иджара заключается банком на основании заявки клиента о приобретении имущества у определенного поставщика, и финансовых и юридических документов, необходимых для принятия решения о заключении договора.</w:t>
      </w:r>
    </w:p>
    <w:p>
      <w:pPr>
        <w:spacing w:after="120"/>
        <w:jc w:val="both"/>
      </w:pPr>
      <w:r>
        <w:rPr>
          <w:rFonts w:ascii="Arial" w:cs="Arial" w:eastAsia="Arial" w:hAnsi="Arial"/>
          <w:sz w:val="24"/>
          <w:szCs w:val="24"/>
        </w:rPr>
        <w:t xml:space="preserve">Для принятия решения о заключении сделки иджара банк должен провести оценку способности арендатора выплатить арендные платежи, а также оценить ликвидность имущества, чтобы выявить возможности повторной сдачи в аренду имущества или его продажи.</w:t>
      </w:r>
    </w:p>
    <w:p>
      <w:pPr>
        <w:spacing w:after="120"/>
        <w:jc w:val="both"/>
      </w:pPr>
      <w:r>
        <w:rPr>
          <w:rFonts w:ascii="Arial" w:cs="Arial" w:eastAsia="Arial" w:hAnsi="Arial"/>
          <w:sz w:val="24"/>
          <w:szCs w:val="24"/>
        </w:rPr>
        <w:t xml:space="preserve">5. При положительном решении со стороны Банка Арендатор предоставляет в письменной форме обещание взять в аренду имущество.</w:t>
      </w:r>
    </w:p>
    <w:p>
      <w:pPr>
        <w:spacing w:after="120"/>
        <w:jc w:val="both"/>
      </w:pPr>
      <w:r>
        <w:rPr>
          <w:rFonts w:ascii="Arial" w:cs="Arial" w:eastAsia="Arial" w:hAnsi="Arial"/>
          <w:sz w:val="24"/>
          <w:szCs w:val="24"/>
        </w:rPr>
        <w:t xml:space="preserve">Арендатор вносит определенную сумму по договоренности сторон в качестве гарантии выполнения обещания - взять имущество в аренду. Внесенная сумма используется только для возмещения ущерба в случае нарушения заказчиком обещания.</w:t>
      </w:r>
    </w:p>
    <w:p>
      <w:pPr>
        <w:spacing w:after="120"/>
        <w:jc w:val="both"/>
      </w:pPr>
      <w:r>
        <w:rPr>
          <w:rFonts w:ascii="Arial" w:cs="Arial" w:eastAsia="Arial" w:hAnsi="Arial"/>
          <w:sz w:val="24"/>
          <w:szCs w:val="24"/>
        </w:rPr>
        <w:t xml:space="preserve">По согласованию с заказчиком, Банк может использовать ее для инвестиций на основе договора "Мудараба", заключенного между Банком и Арендатором.</w:t>
      </w:r>
    </w:p>
    <w:p>
      <w:pPr>
        <w:spacing w:after="120"/>
        <w:jc w:val="both"/>
      </w:pPr>
      <w:r>
        <w:rPr>
          <w:rFonts w:ascii="Arial" w:cs="Arial" w:eastAsia="Arial" w:hAnsi="Arial"/>
          <w:sz w:val="24"/>
          <w:szCs w:val="24"/>
        </w:rPr>
        <w:t xml:space="preserve">6. Предметом сделки Иджара могут быть любые непотребляемые вещи, в том числе: предприятия и другие имущественные комплексы, здания, оборудование, транспортные средства и другое движимое и недвижимое имущество.</w:t>
      </w:r>
    </w:p>
    <w:p>
      <w:pPr>
        <w:spacing w:after="120"/>
        <w:jc w:val="both"/>
      </w:pPr>
      <w:r>
        <w:rPr>
          <w:rFonts w:ascii="Arial" w:cs="Arial" w:eastAsia="Arial" w:hAnsi="Arial"/>
          <w:sz w:val="24"/>
          <w:szCs w:val="24"/>
        </w:rPr>
        <w:t xml:space="preserve">7. Арендованное имущество должно быть использовано при условии ее сохранения, а выгоды, получаемые от исполнения договора Иджара, должны быть законными и соответствовать требованиям Шариата.</w:t>
      </w:r>
    </w:p>
    <w:p>
      <w:pPr>
        <w:spacing w:after="120"/>
        <w:jc w:val="both"/>
      </w:pPr>
      <w:r>
        <w:rPr>
          <w:rFonts w:ascii="Arial" w:cs="Arial" w:eastAsia="Arial" w:hAnsi="Arial"/>
          <w:sz w:val="24"/>
          <w:szCs w:val="24"/>
        </w:rPr>
        <w:t xml:space="preserve">8. Предметом договора Иджара может быть доля в отдельных активах, которые держат вместе с арендатором, независимо от того, является ли арендатор партнером арендодателя или нет. В этом случае арендатор может получить выгоду от арендованной доли таким же способом, какой использует арендодатель, т.е. путем режима разделения времени или путем определения какой-то части собственности.</w:t>
      </w:r>
    </w:p>
    <w:p>
      <w:pPr>
        <w:spacing w:after="120"/>
        <w:jc w:val="both"/>
      </w:pPr>
      <w:r>
        <w:rPr>
          <w:rFonts w:ascii="Arial" w:cs="Arial" w:eastAsia="Arial" w:hAnsi="Arial"/>
          <w:sz w:val="24"/>
          <w:szCs w:val="24"/>
        </w:rPr>
        <w:t xml:space="preserve">9. Арендодатель принимает на себя ответственность за любые дефекты, причиненные арендованной собственности, снижающие качество использования имущества, и не исключает ответственность за любое ухудшение, которое может претерпеть арендованное имущество либо в результате его собственных действий, либо в результате воздействия событий, которые находятся вне его контроля, влияющие на выгоды, которые предполагалось получить по договору Иджара.</w:t>
      </w:r>
    </w:p>
    <w:p>
      <w:pPr>
        <w:spacing w:after="120"/>
        <w:jc w:val="both"/>
      </w:pPr>
      <w:r>
        <w:rPr>
          <w:rFonts w:ascii="Arial" w:cs="Arial" w:eastAsia="Arial" w:hAnsi="Arial"/>
          <w:sz w:val="24"/>
          <w:szCs w:val="24"/>
        </w:rPr>
        <w:t xml:space="preserve">10. Если выгода от арендованной собственности снижена полностью или частично в результате неправомерных действий арендатора во время аренды этой собственности, то арендатор обязан устранить препятствия для получения выгоды арендатором. В этом случае срок аренды продлевается на срок в течение которого арендатор не мог получать выгоду от арендованного имущества, арендатор не должен отказываться от аренды в течение периода упущенной выгоды.</w:t>
      </w:r>
    </w:p>
    <w:p>
      <w:pPr>
        <w:spacing w:after="120"/>
        <w:jc w:val="both"/>
      </w:pPr>
      <w:r>
        <w:rPr>
          <w:rFonts w:ascii="Arial" w:cs="Arial" w:eastAsia="Arial" w:hAnsi="Arial"/>
          <w:sz w:val="24"/>
          <w:szCs w:val="24"/>
        </w:rPr>
        <w:t xml:space="preserve">11. Арендодатель осуществляет основное техническое обслуживание. Арендатор должен выполнять текущее или периодическое (обычное) техническое обслуживание.</w:t>
      </w:r>
    </w:p>
    <w:p>
      <w:pPr>
        <w:spacing w:after="120"/>
        <w:jc w:val="both"/>
      </w:pPr>
      <w:r>
        <w:rPr>
          <w:rFonts w:ascii="Arial" w:cs="Arial" w:eastAsia="Arial" w:hAnsi="Arial"/>
          <w:sz w:val="24"/>
          <w:szCs w:val="24"/>
        </w:rPr>
        <w:t xml:space="preserve">12. Арендодатель несет ответственность за арендованную собственность в течение периода действия договора иджара, если арендатор не допускает каких-либо неправомерных действий или небрежности в отношении арендованной собственности.</w:t>
      </w:r>
    </w:p>
    <w:p>
      <w:pPr>
        <w:spacing w:after="120"/>
        <w:jc w:val="both"/>
      </w:pPr>
      <w:r>
        <w:rPr>
          <w:rFonts w:ascii="Arial" w:cs="Arial" w:eastAsia="Arial" w:hAnsi="Arial"/>
          <w:sz w:val="24"/>
          <w:szCs w:val="24"/>
        </w:rPr>
        <w:t xml:space="preserve">При обязательности страхования имущества по законодательству арендодатель должен застраховать имущество в соответствии со стандартами Шариата. В случае если страхование имущества в соответствии со стандартами Шариата невозможно, то имущество может быть застраховано традиционным методом при наличии соответствующего одобрения Шариатского совета банка. Расходы по страхованию включаются в арендную плату. После подписания договора арендодатель не может взимать с арендатора какие-либо средства сверх установленного размера арендной платы. Арендодатель также может назначить арендатора агентом для страхования имущества за счет арендодателя.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sa0elvdef6-vjvftwggi6">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Для исполнения договора Иджара банк приобретает имущество в собственность. Имущество может быть приобретено у лица, которое будет являться в последующем Арендатором и затем сдана этому лицу в аренду.</w:t>
      </w:r>
    </w:p>
    <w:p>
      <w:pPr>
        <w:spacing w:after="120"/>
        <w:jc w:val="both"/>
      </w:pPr>
      <w:r>
        <w:rPr>
          <w:rFonts w:ascii="Arial" w:cs="Arial" w:eastAsia="Arial" w:hAnsi="Arial"/>
          <w:sz w:val="24"/>
          <w:szCs w:val="24"/>
        </w:rPr>
        <w:t xml:space="preserve">14. Арендатор может заключить договор субаренды на условиях, отличных от договора аренды, с уведомлением арендодателя.</w:t>
      </w:r>
    </w:p>
    <w:p>
      <w:pPr>
        <w:spacing w:after="120"/>
        <w:jc w:val="both"/>
      </w:pPr>
      <w:r>
        <w:rPr>
          <w:rFonts w:ascii="Arial" w:cs="Arial" w:eastAsia="Arial" w:hAnsi="Arial"/>
          <w:sz w:val="24"/>
          <w:szCs w:val="24"/>
        </w:rPr>
        <w:t xml:space="preserve">15. Арендатор может сдавать имущество в аренду его владельцу на первом этапе аренды за арендную плату, которая ниже, равна или выше той, что он платит, если оба арендных платежа выплачиваются на основе немедленной поставки и немедленной оплаты. Встречные платежи не могут быть выше по причине отсрочки платежа.</w:t>
      </w:r>
    </w:p>
    <w:p>
      <w:pPr>
        <w:spacing w:after="120"/>
        <w:jc w:val="both"/>
      </w:pPr>
      <w:r>
        <w:rPr>
          <w:rFonts w:ascii="Arial" w:cs="Arial" w:eastAsia="Arial" w:hAnsi="Arial"/>
          <w:sz w:val="24"/>
          <w:szCs w:val="24"/>
        </w:rPr>
        <w:t xml:space="preserve">16. Арендодатель может приобрести или изготовить описанное в спецификациях имущество по заявке арендатора.</w:t>
      </w:r>
    </w:p>
    <w:p>
      <w:pPr>
        <w:spacing w:after="120"/>
        <w:jc w:val="both"/>
      </w:pPr>
      <w:r>
        <w:rPr>
          <w:rFonts w:ascii="Arial" w:cs="Arial" w:eastAsia="Arial" w:hAnsi="Arial"/>
          <w:sz w:val="24"/>
          <w:szCs w:val="24"/>
        </w:rPr>
        <w:t xml:space="preserve">Арендатор вправе отказаться от имущества, которое не соответствует спецификации.</w:t>
      </w:r>
    </w:p>
    <w:p>
      <w:pPr>
        <w:spacing w:after="120"/>
        <w:jc w:val="both"/>
      </w:pPr>
      <w:r>
        <w:rPr>
          <w:rFonts w:ascii="Arial" w:cs="Arial" w:eastAsia="Arial" w:hAnsi="Arial"/>
          <w:sz w:val="24"/>
          <w:szCs w:val="24"/>
        </w:rPr>
        <w:t xml:space="preserve">17. Арендатор совместно с Банком может приобрести имущество, которое планирует взять в аренду. Соответственно, арендная плата будет выплачиваться арендатором на ту долю, которой он не владеет.</w:t>
      </w:r>
    </w:p>
    <w:p>
      <w:pPr>
        <w:spacing w:after="120"/>
        <w:jc w:val="both"/>
      </w:pPr>
      <w:r>
        <w:rPr>
          <w:rFonts w:ascii="Arial" w:cs="Arial" w:eastAsia="Arial" w:hAnsi="Arial"/>
          <w:sz w:val="24"/>
          <w:szCs w:val="24"/>
        </w:rPr>
        <w:t xml:space="preserve">18. Банк может назначить арендатора или третье лицо в качестве агента для приобретения имущества по согласованной спецификации и цене для дальнейшей передачи в аренду Арендатору.</w:t>
      </w:r>
    </w:p>
    <w:p>
      <w:pPr>
        <w:spacing w:after="120"/>
        <w:jc w:val="both"/>
      </w:pPr>
      <w:r>
        <w:rPr>
          <w:rFonts w:ascii="Arial" w:cs="Arial" w:eastAsia="Arial" w:hAnsi="Arial"/>
          <w:sz w:val="24"/>
          <w:szCs w:val="24"/>
        </w:rPr>
        <w:t xml:space="preserve">19. Договор Иджара заключается в письменной форме, и подлежит нотариальному удостоверению и государственной регистрации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20. Существенными условиями договора Иджара являются:</w:t>
      </w:r>
    </w:p>
    <w:p>
      <w:pPr>
        <w:spacing w:after="120"/>
        <w:jc w:val="both"/>
      </w:pPr>
      <w:r>
        <w:rPr>
          <w:rFonts w:ascii="Arial" w:cs="Arial" w:eastAsia="Arial" w:hAnsi="Arial"/>
          <w:sz w:val="24"/>
          <w:szCs w:val="24"/>
        </w:rPr>
        <w:t xml:space="preserve">а) наименование, а также достаточное для идентификации описание предмета Иджара;</w:t>
      </w:r>
    </w:p>
    <w:p>
      <w:pPr>
        <w:spacing w:after="120"/>
        <w:jc w:val="both"/>
      </w:pPr>
      <w:r>
        <w:rPr>
          <w:rFonts w:ascii="Arial" w:cs="Arial" w:eastAsia="Arial" w:hAnsi="Arial"/>
          <w:sz w:val="24"/>
          <w:szCs w:val="24"/>
        </w:rPr>
        <w:t xml:space="preserve">б) права и обязанности сторон, связанные с приобретением и передачей предмета Иджара;</w:t>
      </w:r>
    </w:p>
    <w:p>
      <w:pPr>
        <w:spacing w:after="120"/>
        <w:jc w:val="both"/>
      </w:pPr>
      <w:r>
        <w:rPr>
          <w:rFonts w:ascii="Arial" w:cs="Arial" w:eastAsia="Arial" w:hAnsi="Arial"/>
          <w:sz w:val="24"/>
          <w:szCs w:val="24"/>
        </w:rPr>
        <w:t xml:space="preserve">в) размер, порядок, условия и сроки внесения арендных платежей;</w:t>
      </w:r>
    </w:p>
    <w:p>
      <w:pPr>
        <w:spacing w:after="120"/>
        <w:jc w:val="both"/>
      </w:pPr>
      <w:r>
        <w:rPr>
          <w:rFonts w:ascii="Arial" w:cs="Arial" w:eastAsia="Arial" w:hAnsi="Arial"/>
          <w:sz w:val="24"/>
          <w:szCs w:val="24"/>
        </w:rPr>
        <w:t xml:space="preserve">г) указание стороны, которая осуществляет выбор предмета Иджара и продавца;</w:t>
      </w:r>
    </w:p>
    <w:p>
      <w:pPr>
        <w:spacing w:after="120"/>
        <w:jc w:val="both"/>
      </w:pPr>
      <w:r>
        <w:rPr>
          <w:rFonts w:ascii="Arial" w:cs="Arial" w:eastAsia="Arial" w:hAnsi="Arial"/>
          <w:sz w:val="24"/>
          <w:szCs w:val="24"/>
        </w:rPr>
        <w:t xml:space="preserve">д) иные условия.</w:t>
      </w:r>
    </w:p>
    <w:p>
      <w:pPr>
        <w:spacing w:after="120"/>
        <w:jc w:val="both"/>
      </w:pPr>
      <w:r>
        <w:rPr>
          <w:rFonts w:ascii="Arial" w:cs="Arial" w:eastAsia="Arial" w:hAnsi="Arial"/>
          <w:sz w:val="24"/>
          <w:szCs w:val="24"/>
        </w:rPr>
        <w:t xml:space="preserve">21. Если арендодатель не предоставляет имущество арендатору в срок, предусмотренный в договоре Иджара, арендная плата не выплачивается за период между датой вступления договора в силу и фактической датой предоставления имущества арендатору; арендная плата соответственно сокращается, если стороны не договорились о том, что срок аренды будет продлен на период, эквивалентный периоду непредоставления имущества, после первоначальной даты окончания договора.</w:t>
      </w:r>
    </w:p>
    <w:p>
      <w:pPr>
        <w:spacing w:after="120"/>
        <w:jc w:val="both"/>
      </w:pPr>
      <w:r>
        <w:rPr>
          <w:rFonts w:ascii="Arial" w:cs="Arial" w:eastAsia="Arial" w:hAnsi="Arial"/>
          <w:sz w:val="24"/>
          <w:szCs w:val="24"/>
        </w:rPr>
        <w:t xml:space="preserve">22. Заказчик вносит авансовый платеж, который арендодатель может удержать при неисполнении договора "Иджара" по вине арендатора с целью возмещения ущерба.</w:t>
      </w:r>
    </w:p>
    <w:p>
      <w:pPr>
        <w:spacing w:after="120"/>
        <w:jc w:val="both"/>
      </w:pPr>
      <w:r>
        <w:rPr>
          <w:rFonts w:ascii="Arial" w:cs="Arial" w:eastAsia="Arial" w:hAnsi="Arial"/>
          <w:sz w:val="24"/>
          <w:szCs w:val="24"/>
        </w:rPr>
        <w:t xml:space="preserve">23. Арендодатель вправе заключать несколько договоров Иджара в отношении одного и того же имущества, сдаваемого в аренду на различные сроки нескольким арендаторам при условии, что эти два договора не выполняются одновременно в отношении одного и того же имущества и в тот же самый период.</w:t>
      </w:r>
    </w:p>
    <w:p>
      <w:pPr>
        <w:spacing w:after="120"/>
        <w:jc w:val="both"/>
      </w:pPr>
      <w:r>
        <w:rPr>
          <w:rFonts w:ascii="Arial" w:cs="Arial" w:eastAsia="Arial" w:hAnsi="Arial"/>
          <w:sz w:val="24"/>
          <w:szCs w:val="24"/>
        </w:rPr>
        <w:t xml:space="preserve">24. Договор Иджара может быть заключен с несколькими арендаторами, имеющими право на одну и ту же выгоду в отношении какого-то имущества и периода аренды, не определяя какой-то определенный период времени для определенного лица. В этом случае каждый арендатор может получить выгоду от имущества в течение периода, выделенного ему, согласно предусмотренным правилам между арендаторами.</w:t>
      </w:r>
    </w:p>
    <w:p>
      <w:pPr>
        <w:spacing w:after="120"/>
        <w:jc w:val="both"/>
      </w:pPr>
      <w:r>
        <w:rPr>
          <w:rFonts w:ascii="Arial" w:cs="Arial" w:eastAsia="Arial" w:hAnsi="Arial"/>
          <w:sz w:val="24"/>
          <w:szCs w:val="24"/>
        </w:rPr>
        <w:t xml:space="preserve">25. Арендная плата может производиться денежными средствами, в натуральном выражении (товарами) или какими-то преимуществами (услугами). Арендная плата устанавливается либо в виде единовременной выплаты, включающей период действия договора Иджара, либо в виде частичных выплат за определенные периоды действия договора, может выплачиваться полностью в качестве предварительной выплаты или осуществляться в рассрочку в течение периода, равного, превышающего или меньшего периода действия договора Иджара. Арендная плата может быть фиксированной или изменяемой суммой по согласованию сторон.</w:t>
      </w:r>
    </w:p>
    <w:p>
      <w:pPr>
        <w:spacing w:after="120"/>
        <w:jc w:val="both"/>
      </w:pPr>
      <w:r>
        <w:rPr>
          <w:rFonts w:ascii="Arial" w:cs="Arial" w:eastAsia="Arial" w:hAnsi="Arial"/>
          <w:sz w:val="24"/>
          <w:szCs w:val="24"/>
        </w:rPr>
        <w:t xml:space="preserve">26. Арендная плата является обязательной согласно договору и право арендодателя на получение арендной платы наступает с того момента, когда арендатор начинает получать выгоду от аренды собственности или тогда, когда арендодатель обеспечивает арендатора правом получения выгоды от арендованного имущества.</w:t>
      </w:r>
    </w:p>
    <w:p>
      <w:pPr>
        <w:spacing w:after="120"/>
        <w:jc w:val="both"/>
      </w:pPr>
      <w:r>
        <w:rPr>
          <w:rFonts w:ascii="Arial" w:cs="Arial" w:eastAsia="Arial" w:hAnsi="Arial"/>
          <w:sz w:val="24"/>
          <w:szCs w:val="24"/>
        </w:rPr>
        <w:t xml:space="preserve">27. В случае, когда арендная плата подлежит каким-то изменениям, необходимо предусмотреть сумму арендной платы на первый период действия договора Иджара. Допускается определение размера арендной платы на последующие периоды согласно определенной базе сравнения. В основе такой базы для сравнения должен лежать точный порядок, являющийся определяющим фактором для размера арендной платы за оставшиеся периоды. Эта база для сравнения имеет свой определенный порог: как максимальный, так и минимальный.</w:t>
      </w:r>
    </w:p>
    <w:p>
      <w:pPr>
        <w:spacing w:after="120"/>
        <w:jc w:val="both"/>
      </w:pPr>
      <w:r>
        <w:rPr>
          <w:rFonts w:ascii="Arial" w:cs="Arial" w:eastAsia="Arial" w:hAnsi="Arial"/>
          <w:sz w:val="24"/>
          <w:szCs w:val="24"/>
        </w:rPr>
        <w:t xml:space="preserve">28. По договоренности сторон часть арендной платы может быть выплачена арендодателю, другая часть направлена на покрытие каких-либо расходов, утвержденных арендодателем, таких как: стоимость основного технического обслуживания, страхования и т.д.</w:t>
      </w:r>
    </w:p>
    <w:p>
      <w:pPr>
        <w:spacing w:after="120"/>
        <w:jc w:val="both"/>
      </w:pPr>
      <w:r>
        <w:rPr>
          <w:rFonts w:ascii="Arial" w:cs="Arial" w:eastAsia="Arial" w:hAnsi="Arial"/>
          <w:sz w:val="24"/>
          <w:szCs w:val="24"/>
        </w:rPr>
        <w:t xml:space="preserve">29. Две стороны могут договориться об изменении размера арендной платы на будущие периоды аренды, т.е. периоды, в которые арендатор еще не получает какой-то выгоды от аренды, путем обновления договора Иджара. Арендная плата, не выплаченная за какие-либо предыдущие периоды, становится задолженностью, которую арендатор должен выплатить арендодателю, поэтому она не может быть увеличена.</w:t>
      </w:r>
    </w:p>
    <w:p>
      <w:pPr>
        <w:spacing w:after="120"/>
        <w:jc w:val="both"/>
      </w:pPr>
      <w:r>
        <w:rPr>
          <w:rFonts w:ascii="Arial" w:cs="Arial" w:eastAsia="Arial" w:hAnsi="Arial"/>
          <w:sz w:val="24"/>
          <w:szCs w:val="24"/>
        </w:rPr>
        <w:t xml:space="preserve">30. В обеспечение выплаты арендных платежей и небрежного отношения к арендованной собственности арендатором предоставляется гарантийное обеспечение в виде ликвидных активов.</w:t>
      </w:r>
    </w:p>
    <w:p>
      <w:pPr>
        <w:spacing w:after="120"/>
        <w:jc w:val="both"/>
      </w:pPr>
      <w:r>
        <w:rPr>
          <w:rFonts w:ascii="Arial" w:cs="Arial" w:eastAsia="Arial" w:hAnsi="Arial"/>
          <w:sz w:val="24"/>
          <w:szCs w:val="24"/>
        </w:rPr>
        <w:t xml:space="preserve">31. Банк вправе потребовать от клиента досрочного погашения арендных платежей в случае необоснованной задержки очередного взноса арендных платежей, при условии напоминания клиенту о сроках выплаты.</w:t>
      </w:r>
    </w:p>
    <w:p>
      <w:pPr>
        <w:spacing w:after="120"/>
        <w:jc w:val="both"/>
      </w:pPr>
      <w:r>
        <w:rPr>
          <w:rFonts w:ascii="Arial" w:cs="Arial" w:eastAsia="Arial" w:hAnsi="Arial"/>
          <w:sz w:val="24"/>
          <w:szCs w:val="24"/>
        </w:rPr>
        <w:t xml:space="preserve">32. Обе стороны могут договориться о немедленной выплате арендной платы. Арендная плата может выплачиваться частичными платежами, в этом случае арендодатель может предусмотреть положение, согласно которому арендатор должен незамедлительно произвести выплату оставшихся платежей, если он после получения соответствующего извещения о необходимости произвести оплату за определенный период, задерживает произведение частичного платежа без обоснованной причины. Любое ускорение выплаты оставшихся платежей в случае невыполнения обязательств подлежит урегулированию в конце периода действия договора Иджара или, если договор Иджара прекращается раньше времени, то в момент такого прекращения. Любое продление периода действия контракта арендодателем после окончания предусмотренного периода для незамедлительного платежа, считается согласием на отсрочку платежа на протяжении периода такого продления, а не правом арендатора.</w:t>
      </w:r>
    </w:p>
    <w:p>
      <w:pPr>
        <w:spacing w:after="120"/>
        <w:jc w:val="both"/>
      </w:pPr>
      <w:r>
        <w:rPr>
          <w:rFonts w:ascii="Arial" w:cs="Arial" w:eastAsia="Arial" w:hAnsi="Arial"/>
          <w:sz w:val="24"/>
          <w:szCs w:val="24"/>
        </w:rPr>
        <w:t xml:space="preserve">33. Арендодатель не может определять какое-либо увеличение положенной арендной платы в случае задержки платежа арендатором.</w:t>
      </w:r>
    </w:p>
    <w:p>
      <w:pPr>
        <w:spacing w:after="120"/>
        <w:jc w:val="both"/>
      </w:pPr>
      <w:r>
        <w:rPr>
          <w:rFonts w:ascii="Arial" w:cs="Arial" w:eastAsia="Arial" w:hAnsi="Arial"/>
          <w:sz w:val="24"/>
          <w:szCs w:val="24"/>
        </w:rPr>
        <w:t xml:space="preserve">34. В договоре Иджара или Иджара Мунтахийя Биттамлик может быть предусмотрено такое положение, согласно которому арендатор, необоснованно задерживающий оплату, выплачивает определенную сумму или дополнительную долю от положенной суммы арендной платы. Выплата такой суммы сверх положенной арендной платы направляется на благотворительные цели, согласно внутренней политике банка, одобренной Шариатским советом.</w:t>
      </w:r>
    </w:p>
    <w:p>
      <w:pPr>
        <w:spacing w:after="120"/>
        <w:jc w:val="both"/>
      </w:pPr>
      <w:r>
        <w:rPr>
          <w:rFonts w:ascii="Arial" w:cs="Arial" w:eastAsia="Arial" w:hAnsi="Arial"/>
          <w:sz w:val="24"/>
          <w:szCs w:val="24"/>
        </w:rPr>
        <w:t xml:space="preserve">В случае потери права на получение гарантийного обеспечения, предоставленного арендатором, арендодатель может вычесть из таких сумм только ту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компенсацию, которую арендатор должен выплатить за нарушение договора.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hl4r-s37jor4bfnfnev3d">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35. Арендодатель может продать арендованное имущество третьему лицу, поставив его в известность о наличии договора "Иджара". При этом все права и обязанности по договору перейдут к новому собственнику.</w:t>
      </w:r>
    </w:p>
    <w:p>
      <w:pPr>
        <w:spacing w:after="120"/>
        <w:jc w:val="both"/>
      </w:pPr>
      <w:r>
        <w:rPr>
          <w:rFonts w:ascii="Arial" w:cs="Arial" w:eastAsia="Arial" w:hAnsi="Arial"/>
          <w:sz w:val="24"/>
          <w:szCs w:val="24"/>
        </w:rPr>
        <w:t xml:space="preserve">36. В случае разрушения/гибели арендованного имущества договор "Иджара" прекращается, оставшиеся арендные платежи не выплачиваются.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fdm8zxrcsiw_gra1zexbj">
        <w:r>
          <w:rPr>
            <w:rFonts w:ascii="Arial" w:cs="Arial" w:eastAsia="Arial" w:hAnsi="Arial"/>
            <w:color w:val="1D4ED8"/>
            <w:sz w:val="24"/>
            <w:szCs w:val="24"/>
            <w:u w:val="single"/>
          </w:rPr>
          <w:t xml:space="preserve">28 марта 2018 года № 2018-П-12/10-6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Арендатор несет ответственность за ущерб, возникший у арендатора по его вине.</w:t>
      </w:r>
    </w:p>
    <w:p>
      <w:pPr>
        <w:spacing w:after="120"/>
        <w:jc w:val="both"/>
      </w:pPr>
      <w:r>
        <w:rPr>
          <w:rFonts w:ascii="Arial" w:cs="Arial" w:eastAsia="Arial" w:hAnsi="Arial"/>
          <w:sz w:val="24"/>
          <w:szCs w:val="24"/>
        </w:rPr>
        <w:t xml:space="preserve">38. В случае частичной порчи имущества, приведшей к снижению планируемых доходов, Арендатор вправе прекратить договор "Иджара". Также стороны могут в этом случае договориться об изменении размера арендной платы, но при этом арендованные платежи не взимаются за срок, упущенной выгоды. Арендодатель должен представить аналогичное имущество для дальнейшего осуществления договора "Иджара", в противном случае договор прекращается.</w:t>
      </w:r>
    </w:p>
    <w:p>
      <w:pPr>
        <w:spacing w:after="120"/>
        <w:jc w:val="both"/>
      </w:pPr>
      <w:r>
        <w:rPr>
          <w:rFonts w:ascii="Arial" w:cs="Arial" w:eastAsia="Arial" w:hAnsi="Arial"/>
          <w:sz w:val="24"/>
          <w:szCs w:val="24"/>
        </w:rPr>
        <w:t xml:space="preserve">39. Если арендатор прекращает использовать арендованное имущество или возвращает его владельцу без его согласия, то арендная плата остается подлежащей выплате владельцу за оставшийся период действия договора Иджара, а арендодатель не может сдать его в аренду другому арендатору в течение этого периода действия договора, но должен сохранять имущество в распоряжении нового арендатора.</w:t>
      </w:r>
    </w:p>
    <w:p>
      <w:pPr>
        <w:spacing w:after="120"/>
        <w:jc w:val="both"/>
      </w:pPr>
      <w:r>
        <w:rPr>
          <w:rFonts w:ascii="Arial" w:cs="Arial" w:eastAsia="Arial" w:hAnsi="Arial"/>
          <w:sz w:val="24"/>
          <w:szCs w:val="24"/>
        </w:rPr>
        <w:t xml:space="preserve">40. Договор Иджара может быть прекращен:</w:t>
      </w:r>
    </w:p>
    <w:p>
      <w:pPr>
        <w:spacing w:after="120"/>
        <w:jc w:val="both"/>
      </w:pPr>
      <w:r>
        <w:rPr>
          <w:rFonts w:ascii="Arial" w:cs="Arial" w:eastAsia="Arial" w:hAnsi="Arial"/>
          <w:sz w:val="24"/>
          <w:szCs w:val="24"/>
        </w:rPr>
        <w:t xml:space="preserve">а) по взаимному согласию;</w:t>
      </w:r>
    </w:p>
    <w:p>
      <w:pPr>
        <w:spacing w:after="120"/>
        <w:jc w:val="both"/>
      </w:pPr>
      <w:r>
        <w:rPr>
          <w:rFonts w:ascii="Arial" w:cs="Arial" w:eastAsia="Arial" w:hAnsi="Arial"/>
          <w:sz w:val="24"/>
          <w:szCs w:val="24"/>
        </w:rPr>
        <w:t xml:space="preserve">б) в случае нарушения сроков или прекращения арендных платежей;</w:t>
      </w:r>
    </w:p>
    <w:p>
      <w:pPr>
        <w:spacing w:after="120"/>
        <w:jc w:val="both"/>
      </w:pPr>
      <w:r>
        <w:rPr>
          <w:rFonts w:ascii="Arial" w:cs="Arial" w:eastAsia="Arial" w:hAnsi="Arial"/>
          <w:sz w:val="24"/>
          <w:szCs w:val="24"/>
        </w:rPr>
        <w:t xml:space="preserve">в) при порче арендованной собственности;</w:t>
      </w:r>
    </w:p>
    <w:p>
      <w:pPr>
        <w:spacing w:after="120"/>
        <w:jc w:val="both"/>
      </w:pPr>
      <w:r>
        <w:rPr>
          <w:rFonts w:ascii="Arial" w:cs="Arial" w:eastAsia="Arial" w:hAnsi="Arial"/>
          <w:sz w:val="24"/>
          <w:szCs w:val="24"/>
        </w:rPr>
        <w:t xml:space="preserve">г) по истечению срока действия договора;</w:t>
      </w:r>
    </w:p>
    <w:p>
      <w:pPr>
        <w:spacing w:after="120"/>
        <w:jc w:val="both"/>
      </w:pPr>
      <w:r>
        <w:rPr>
          <w:rFonts w:ascii="Arial" w:cs="Arial" w:eastAsia="Arial" w:hAnsi="Arial"/>
          <w:sz w:val="24"/>
          <w:szCs w:val="24"/>
        </w:rPr>
        <w:t xml:space="preserve">д) при продаже имущества арендатору.</w:t>
      </w:r>
    </w:p>
    <w:p>
      <w:pPr>
        <w:spacing w:after="120"/>
        <w:jc w:val="both"/>
      </w:pPr>
      <w:r>
        <w:rPr>
          <w:rFonts w:ascii="Arial" w:cs="Arial" w:eastAsia="Arial" w:hAnsi="Arial"/>
          <w:sz w:val="24"/>
          <w:szCs w:val="24"/>
        </w:rPr>
        <w:t xml:space="preserve">41. Передача права собственности подтверждается документом отдельным от договора "Иджара", в виде обещания:</w:t>
      </w:r>
    </w:p>
    <w:p>
      <w:pPr>
        <w:spacing w:after="120"/>
        <w:jc w:val="both"/>
      </w:pPr>
      <w:r>
        <w:rPr>
          <w:rFonts w:ascii="Arial" w:cs="Arial" w:eastAsia="Arial" w:hAnsi="Arial"/>
          <w:sz w:val="24"/>
          <w:szCs w:val="24"/>
        </w:rPr>
        <w:t xml:space="preserve">а) продать за символическую или иную оговоренную плату или с помощью прогрессивной выплаты оставшейся части арендной платы или путем выплаты рыночной стоимости арендованного имущества;</w:t>
      </w:r>
    </w:p>
    <w:p>
      <w:pPr>
        <w:spacing w:after="120"/>
        <w:jc w:val="both"/>
      </w:pPr>
      <w:r>
        <w:rPr>
          <w:rFonts w:ascii="Arial" w:cs="Arial" w:eastAsia="Arial" w:hAnsi="Arial"/>
          <w:sz w:val="24"/>
          <w:szCs w:val="24"/>
        </w:rPr>
        <w:t xml:space="preserve">б) подарить его без указания причины;</w:t>
      </w:r>
    </w:p>
    <w:p>
      <w:pPr>
        <w:spacing w:after="120"/>
        <w:jc w:val="both"/>
      </w:pPr>
      <w:r>
        <w:rPr>
          <w:rFonts w:ascii="Arial" w:cs="Arial" w:eastAsia="Arial" w:hAnsi="Arial"/>
          <w:sz w:val="24"/>
          <w:szCs w:val="24"/>
        </w:rPr>
        <w:t xml:space="preserve">в) подарить его после выплаты оставшихся платежей.</w:t>
      </w:r>
    </w:p>
    <w:p>
      <w:pPr>
        <w:spacing w:after="120"/>
        <w:jc w:val="both"/>
      </w:pPr>
      <w:r>
        <w:rPr>
          <w:rFonts w:ascii="Arial" w:cs="Arial" w:eastAsia="Arial" w:hAnsi="Arial"/>
          <w:sz w:val="24"/>
          <w:szCs w:val="24"/>
        </w:rPr>
        <w:t xml:space="preserve">Во всех вышеуказанных случаях отдельный документ, доказывающий обещание подарить имущество, продать его или подарить после наступления определенного события, должен быть составлен отдельно от договора Иджара Мунтахийя Биттамлик. Его нельзя рассматривать как неотъемлемую часть договора Иджара.</w:t>
      </w:r>
    </w:p>
    <w:p>
      <w:pPr>
        <w:spacing w:after="120"/>
        <w:jc w:val="both"/>
      </w:pPr>
      <w:r>
        <w:rPr>
          <w:rFonts w:ascii="Arial" w:cs="Arial" w:eastAsia="Arial" w:hAnsi="Arial"/>
          <w:sz w:val="24"/>
          <w:szCs w:val="24"/>
        </w:rPr>
        <w:t xml:space="preserve">42. Обещание передачи права собственности для арендодателя является обязательным, при этом двухсторонний договор не заключается.</w:t>
      </w:r>
    </w:p>
    <w:p>
      <w:pPr>
        <w:spacing w:after="120"/>
        <w:jc w:val="both"/>
      </w:pPr>
      <w:r>
        <w:rPr>
          <w:rFonts w:ascii="Arial" w:cs="Arial" w:eastAsia="Arial" w:hAnsi="Arial"/>
          <w:sz w:val="24"/>
          <w:szCs w:val="24"/>
        </w:rPr>
        <w:t xml:space="preserve">43. Передача права собственности осуществляется на основании договора дарения или продажи, который заключается отдельно от договора Иджара и предоставленного обещания.</w:t>
      </w:r>
    </w:p>
    <w:p>
      <w:pPr>
        <w:spacing w:after="120"/>
        <w:jc w:val="both"/>
      </w:pPr>
      <w:r>
        <w:rPr>
          <w:rFonts w:ascii="Arial" w:cs="Arial" w:eastAsia="Arial" w:hAnsi="Arial"/>
          <w:sz w:val="24"/>
          <w:szCs w:val="24"/>
        </w:rPr>
        <w:t xml:space="preserve">44. В случае заключения договора с отлагательным условием, по исполнению условий новый договор на передачу права собственности не заключается.</w:t>
      </w:r>
    </w:p>
    <w:p>
      <w:pPr>
        <w:spacing w:after="120"/>
        <w:jc w:val="both"/>
      </w:pPr>
      <w:r>
        <w:rPr>
          <w:rFonts w:ascii="Arial" w:cs="Arial" w:eastAsia="Arial" w:hAnsi="Arial"/>
          <w:sz w:val="24"/>
          <w:szCs w:val="24"/>
        </w:rPr>
        <w:t xml:space="preserve">Если же не выплачивается хотя бы один платеж, право собственности на имущество не передается.</w:t>
      </w:r>
    </w:p>
    <w:p>
      <w:pPr>
        <w:spacing w:after="120"/>
        <w:jc w:val="both"/>
      </w:pPr>
      <w:r>
        <w:rPr>
          <w:rFonts w:ascii="Arial" w:cs="Arial" w:eastAsia="Arial" w:hAnsi="Arial"/>
          <w:sz w:val="24"/>
          <w:szCs w:val="24"/>
        </w:rPr>
        <w:t xml:space="preserve">45. Правила, регулирующие договор Иджара, должны применяться и для договора Иджара Мунтахийя Биттамлик, т.е. арендодатель дал обещание передать право собственности на арендованное имущество арендатору. Ни одно из этих правил не должно быть нарушено под предлогом того, что арендованное имущество было куплено арендодателем на основе обещания арендатора, что он приобретет его или что право собственности на него будет передано ему или что он будет выплачивать арендную плату выше положенной ставки, выплачиваемой по аналогичному имуществу, равную размеру платежей, принятых при продаже в рассрочку, или в силу того, что местное законодательство и принятые банковские практики рассматривают такую операцию как продажу в рассрочку с отсроченной передачей права собственности.</w:t>
      </w:r>
    </w:p>
    <w:p>
      <w:pPr>
        <w:spacing w:after="120"/>
        <w:jc w:val="both"/>
      </w:pPr>
      <w:r>
        <w:rPr>
          <w:rFonts w:ascii="Arial" w:cs="Arial" w:eastAsia="Arial" w:hAnsi="Arial"/>
          <w:sz w:val="24"/>
          <w:szCs w:val="24"/>
        </w:rPr>
        <w:t xml:space="preserve">46. Передача права собственности на арендованное имущество не может быть осуществлена путем реализации договора продажи параллельно с договором Иджара, потому, что договор продажи вступает в силу в определенную дату в будущем.</w:t>
      </w:r>
    </w:p>
    <w:p>
      <w:pPr>
        <w:spacing w:after="120"/>
        <w:jc w:val="both"/>
      </w:pPr>
      <w:r>
        <w:rPr>
          <w:rFonts w:ascii="Arial" w:cs="Arial" w:eastAsia="Arial" w:hAnsi="Arial"/>
          <w:sz w:val="24"/>
          <w:szCs w:val="24"/>
        </w:rPr>
        <w:t xml:space="preserve">47. Если арендованное имущество разрушено или если продолжение договора аренды становится невозможным до истечения срока его действия по причине, к которой арендатор не имеет отношения, то для обоих случаев арендная плата корректируется на основании преобладающей рыночной стоимости.</w:t>
      </w:r>
    </w:p>
    <w:p>
      <w:pPr>
        <w:spacing w:after="120"/>
        <w:jc w:val="both"/>
      </w:pPr>
      <w:r>
        <w:rPr>
          <w:rFonts w:ascii="Arial" w:cs="Arial" w:eastAsia="Arial" w:hAnsi="Arial"/>
          <w:sz w:val="24"/>
          <w:szCs w:val="24"/>
        </w:rPr>
        <w:t xml:space="preserve">48. Операции Иджара и Иджара Мунтахийя Биттамик классифицируются как лизинговые операции и отражаются в учете в соответствии с требованиями Стандарта 17 "Аренда" Международных стандартов финансовой отчетности (МСФО).</w:t>
      </w:r>
    </w:p>
    <w:p>
      <w:pPr>
        <w:spacing w:after="120"/>
        <w:jc w:val="both"/>
      </w:pPr>
      <w:r>
        <w:rPr>
          <w:rFonts w:ascii="Arial" w:cs="Arial" w:eastAsia="Arial" w:hAnsi="Arial"/>
          <w:sz w:val="24"/>
          <w:szCs w:val="24"/>
        </w:rPr>
        <w:t xml:space="preserve">Иджара для целей бухгалтерского учета классифицируется как операционная аренда, а Иджара Мунтахия Биттамлик - как финансовая аренда.</w:t>
      </w:r>
    </w:p>
    <w:p>
      <w:pPr>
        <w:spacing w:after="120"/>
        <w:jc w:val="both"/>
      </w:pPr>
      <w:r>
        <w:rPr>
          <w:rFonts w:ascii="Arial" w:cs="Arial" w:eastAsia="Arial" w:hAnsi="Arial"/>
          <w:sz w:val="24"/>
          <w:szCs w:val="24"/>
        </w:rPr>
        <w:t xml:space="preserve">В основу классификации положен один из основных принципов, заложенных в порядке представления финансовой отчетности в соответствии с МСФО - преобладание экономической сущности операции над ее юридической формой.</w:t>
      </w:r>
    </w:p>
    <w:p>
      <w:pPr>
        <w:spacing w:after="120"/>
        <w:jc w:val="both"/>
      </w:pPr>
      <w:r>
        <w:rPr>
          <w:rFonts w:ascii="Arial" w:cs="Arial" w:eastAsia="Arial" w:hAnsi="Arial"/>
          <w:sz w:val="24"/>
          <w:szCs w:val="24"/>
        </w:rPr>
        <w:t xml:space="preserve">49. Активы, размещенные по операциям Иджара (аренда) классифицируются как основные средства банка, (группа счетов 11100 Плана счетов бухгалтерского учета в коммерческих банках и финансово-кредитных учреждениях Кыргызской Республики), при этом общая сумма основных средств банка не должна превышать 100% оплаченного уставного капитала.</w:t>
      </w:r>
    </w:p>
    <w:p>
      <w:pPr>
        <w:spacing w:after="120"/>
        <w:jc w:val="both"/>
      </w:pPr>
      <w:r>
        <w:rPr>
          <w:rFonts w:ascii="Arial" w:cs="Arial" w:eastAsia="Arial" w:hAnsi="Arial"/>
          <w:sz w:val="24"/>
          <w:szCs w:val="24"/>
        </w:rPr>
        <w:t xml:space="preserve">При расчете коэффициента адекватности капитала активы, размещенные по операции Иджара оцениваются как основные средства со степенью кредитного риска 100%.</w:t>
      </w:r>
    </w:p>
    <w:p>
      <w:pPr>
        <w:spacing w:after="120"/>
        <w:jc w:val="both"/>
      </w:pPr>
      <w:r>
        <w:rPr>
          <w:rFonts w:ascii="Arial" w:cs="Arial" w:eastAsia="Arial" w:hAnsi="Arial"/>
          <w:sz w:val="24"/>
          <w:szCs w:val="24"/>
        </w:rPr>
        <w:t xml:space="preserve">Активы, размещенные по операциям Иджара Мунтахия Биттамлик (лизинг) приравниваются к активам, несущим в себе кредитный риск и попадают под все ограничения связанные с размещением кредитов.</w:t>
      </w:r>
    </w:p>
    <w:p>
      <w:pPr>
        <w:spacing w:after="120"/>
        <w:jc w:val="both"/>
      </w:pPr>
      <w:r>
        <w:rPr>
          <w:rFonts w:ascii="Arial" w:cs="Arial" w:eastAsia="Arial" w:hAnsi="Arial"/>
          <w:sz w:val="24"/>
          <w:szCs w:val="24"/>
        </w:rPr>
        <w:t xml:space="preserve">При расчете коэффициента адекватности капитала активы, размещенные по операции Иджара Мунтахия биттамлик классифицируются как кредиты/лизинги со степенью кредитного риска 100%.</w:t>
      </w:r>
    </w:p>
    <w:p>
      <w:pPr>
        <w:spacing w:after="120"/>
        <w:jc w:val="both"/>
      </w:pPr>
      <w:r>
        <w:rPr>
          <w:rFonts w:ascii="Arial" w:cs="Arial" w:eastAsia="Arial" w:hAnsi="Arial"/>
          <w:sz w:val="24"/>
          <w:szCs w:val="24"/>
        </w:rPr>
        <w:t xml:space="preserve">Согласно </w:t>
      </w:r>
      <w:hyperlink w:history="1" r:id="rIdfzmxxb2rrm8rkbuns45nq">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2.5</w:t>
      </w:r>
    </w:p>
    <w:p>
      <w:pPr>
        <w:spacing w:after="240" w:before="200"/>
        <w:jc w:val="center"/>
      </w:pPr>
      <w:r>
        <w:rPr>
          <w:rFonts w:ascii="Arial" w:cs="Arial" w:eastAsia="Arial" w:hAnsi="Arial"/>
          <w:b/>
          <w:bCs/>
          <w:sz w:val="32"/>
          <w:szCs w:val="32"/>
        </w:rPr>
        <w:t xml:space="preserve">Сделка "Кард Хасан"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Кард Хасан</w:t>
      </w:r>
      <w:r>
        <w:rPr>
          <w:rFonts w:ascii="Arial" w:cs="Arial" w:eastAsia="Arial" w:hAnsi="Arial"/>
          <w:sz w:val="24"/>
          <w:szCs w:val="24"/>
        </w:rPr>
        <w:t xml:space="preserve"> - это сделка, по условиям которой одна сторона, на основании договора, предоставляет денежные средства другой стороне в виде беспроцентного займа на условиях возвратности, либо в благотворительных целях.</w:t>
      </w:r>
    </w:p>
    <w:p>
      <w:pPr>
        <w:spacing w:after="120"/>
        <w:jc w:val="both"/>
      </w:pPr>
      <w:r>
        <w:rPr>
          <w:rFonts w:ascii="Arial" w:cs="Arial" w:eastAsia="Arial" w:hAnsi="Arial"/>
          <w:sz w:val="24"/>
          <w:szCs w:val="24"/>
        </w:rPr>
        <w:t xml:space="preserve">Банк рассматривает сделку Кард Хасан как форму привлечения денежных средств или как форму предоставления ссуды на условиях возвратности без взимания какой-либо платы.</w:t>
      </w:r>
    </w:p>
    <w:p>
      <w:pPr>
        <w:spacing w:after="120"/>
        <w:jc w:val="both"/>
      </w:pPr>
      <w:r>
        <w:rPr>
          <w:rFonts w:ascii="Arial" w:cs="Arial" w:eastAsia="Arial" w:hAnsi="Arial"/>
          <w:i/>
          <w:iCs/>
          <w:sz w:val="24"/>
          <w:szCs w:val="24"/>
        </w:rPr>
        <w:t xml:space="preserve">(В редакции </w:t>
      </w:r>
      <w:hyperlink w:history="1" r:id="rIdjtisgqzlfgyhefps5tyz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2. Договор Кард Хасан заключается в простой письменной форме.</w:t>
      </w:r>
    </w:p>
    <w:p>
      <w:pPr>
        <w:spacing w:after="120"/>
        <w:jc w:val="both"/>
      </w:pPr>
      <w:r>
        <w:rPr>
          <w:rFonts w:ascii="Arial" w:cs="Arial" w:eastAsia="Arial" w:hAnsi="Arial"/>
          <w:sz w:val="24"/>
          <w:szCs w:val="24"/>
        </w:rPr>
        <w:t xml:space="preserve">Договор Кард Хасан предполагает отсутствие какой-либо доходности с одной договаривающейся стороны и возможность распоряжения полученными средствами с другой договаривающейся стороны.</w:t>
      </w:r>
    </w:p>
    <w:p>
      <w:pPr>
        <w:spacing w:after="120"/>
        <w:jc w:val="both"/>
      </w:pPr>
      <w:r>
        <w:rPr>
          <w:rFonts w:ascii="Arial" w:cs="Arial" w:eastAsia="Arial" w:hAnsi="Arial"/>
          <w:sz w:val="24"/>
          <w:szCs w:val="24"/>
        </w:rPr>
        <w:t xml:space="preserve">Договор Кард Хасан содержит следующие существенные условия:</w:t>
      </w:r>
    </w:p>
    <w:p>
      <w:pPr>
        <w:spacing w:after="120"/>
        <w:jc w:val="both"/>
      </w:pPr>
      <w:r>
        <w:rPr>
          <w:rFonts w:ascii="Arial" w:cs="Arial" w:eastAsia="Arial" w:hAnsi="Arial"/>
          <w:sz w:val="24"/>
          <w:szCs w:val="24"/>
        </w:rPr>
        <w:t xml:space="preserve">- размер предоставляемой суммы;</w:t>
      </w:r>
    </w:p>
    <w:p>
      <w:pPr>
        <w:spacing w:after="120"/>
        <w:jc w:val="both"/>
      </w:pPr>
      <w:r>
        <w:rPr>
          <w:rFonts w:ascii="Arial" w:cs="Arial" w:eastAsia="Arial" w:hAnsi="Arial"/>
          <w:sz w:val="24"/>
          <w:szCs w:val="24"/>
        </w:rPr>
        <w:t xml:space="preserve">- сроки действия договора, дата возврата;</w:t>
      </w:r>
    </w:p>
    <w:p>
      <w:pPr>
        <w:spacing w:after="120"/>
        <w:jc w:val="both"/>
      </w:pPr>
      <w:r>
        <w:rPr>
          <w:rFonts w:ascii="Arial" w:cs="Arial" w:eastAsia="Arial" w:hAnsi="Arial"/>
          <w:sz w:val="24"/>
          <w:szCs w:val="24"/>
        </w:rPr>
        <w:t xml:space="preserve">- права и обязанности сторон;</w:t>
      </w:r>
    </w:p>
    <w:p>
      <w:pPr>
        <w:spacing w:after="120"/>
        <w:jc w:val="both"/>
      </w:pPr>
      <w:r>
        <w:rPr>
          <w:rFonts w:ascii="Arial" w:cs="Arial" w:eastAsia="Arial" w:hAnsi="Arial"/>
          <w:sz w:val="24"/>
          <w:szCs w:val="24"/>
        </w:rPr>
        <w:t xml:space="preserve">- оплата за услуги банка по ведению текущего счета.</w:t>
      </w:r>
    </w:p>
    <w:p>
      <w:pPr>
        <w:spacing w:after="120"/>
        <w:jc w:val="both"/>
      </w:pPr>
      <w:r>
        <w:rPr>
          <w:rFonts w:ascii="Arial" w:cs="Arial" w:eastAsia="Arial" w:hAnsi="Arial"/>
          <w:sz w:val="24"/>
          <w:szCs w:val="24"/>
        </w:rPr>
        <w:t xml:space="preserve">3. В банковской деятельности денежные средства, привлеченные на условиях договора Кард Хасан, формируют ресурсную базу банка и рассматриваются как депозиты до востребования.</w:t>
      </w:r>
    </w:p>
    <w:p>
      <w:pPr>
        <w:spacing w:after="120"/>
        <w:jc w:val="both"/>
      </w:pPr>
      <w:r>
        <w:rPr>
          <w:rFonts w:ascii="Arial" w:cs="Arial" w:eastAsia="Arial" w:hAnsi="Arial"/>
          <w:sz w:val="24"/>
          <w:szCs w:val="24"/>
        </w:rPr>
        <w:t xml:space="preserve">По условиям договора Кард Хасан клиент предоставляет банку денежные средства на беспроцентной основе, с возможностью клиента свободного распоряжения ими, а банк в свою очередь может использовать часть привлеченных ресурсов в соответствии со своей инвестиционной политикой.</w:t>
      </w:r>
    </w:p>
    <w:p>
      <w:pPr>
        <w:spacing w:after="120"/>
        <w:jc w:val="both"/>
      </w:pPr>
      <w:r>
        <w:rPr>
          <w:rFonts w:ascii="Arial" w:cs="Arial" w:eastAsia="Arial" w:hAnsi="Arial"/>
          <w:sz w:val="24"/>
          <w:szCs w:val="24"/>
        </w:rPr>
        <w:t xml:space="preserve">Банку, в целях поддержания требуемого уровня текущей ликвидности и способности своевременно выполнить обязательства, необходимо поддерживать достаточный объем денежных средств в кассе либо на корреспондентском счете.</w:t>
      </w:r>
    </w:p>
    <w:p>
      <w:pPr>
        <w:spacing w:after="120"/>
        <w:jc w:val="both"/>
      </w:pPr>
      <w:r>
        <w:rPr>
          <w:rFonts w:ascii="Arial" w:cs="Arial" w:eastAsia="Arial" w:hAnsi="Arial"/>
          <w:sz w:val="24"/>
          <w:szCs w:val="24"/>
        </w:rPr>
        <w:t xml:space="preserve">По условиям договора Кард Хасан Банк может предоставить владельцу счета обслуживание с использованием чековой книжки либо пластиковой карточки. В данном случае банк может взимать с владельца счета плату за предоставление услуг по ведению и обслуживанию текущего счета.</w:t>
      </w:r>
    </w:p>
    <w:p>
      <w:pPr>
        <w:spacing w:after="120"/>
        <w:jc w:val="both"/>
      </w:pPr>
      <w:r>
        <w:rPr>
          <w:rFonts w:ascii="Arial" w:cs="Arial" w:eastAsia="Arial" w:hAnsi="Arial"/>
          <w:sz w:val="24"/>
          <w:szCs w:val="24"/>
        </w:rPr>
        <w:t xml:space="preserve">В отдельных случаях Банк может рассмотреть возможность выдачи клиенту ссуды на условиях договора Кард Хасан.</w:t>
      </w:r>
    </w:p>
    <w:p>
      <w:pPr>
        <w:spacing w:after="120"/>
        <w:jc w:val="both"/>
      </w:pPr>
      <w:r>
        <w:rPr>
          <w:rFonts w:ascii="Arial" w:cs="Arial" w:eastAsia="Arial" w:hAnsi="Arial"/>
          <w:sz w:val="24"/>
          <w:szCs w:val="24"/>
        </w:rPr>
        <w:t xml:space="preserve">4. Денежные средства, привлеченные по договору Кард Хасан, формируют депозитную базу Банка и отражаются на счетах беспроцентных депозитов до востребования (группы счетов 20000, 20200, 20400 Плана счетов бухгалтерского учета в коммерческих банках и финансово-кредитных учреждениях Кыргызской Республики).</w:t>
      </w:r>
    </w:p>
    <w:p>
      <w:pPr>
        <w:spacing w:after="120"/>
        <w:jc w:val="both"/>
      </w:pPr>
      <w:r>
        <w:rPr>
          <w:rFonts w:ascii="Arial" w:cs="Arial" w:eastAsia="Arial" w:hAnsi="Arial"/>
          <w:sz w:val="24"/>
          <w:szCs w:val="24"/>
        </w:rPr>
        <w:t xml:space="preserve">5. При открытии счета клиенту, по договору Кард Хасан, банк должен выполнять все необходимые требования, связанные с идентификацией личности клиента, в соответствии с нормативными актами НБКР.</w:t>
      </w:r>
    </w:p>
    <w:p>
      <w:pPr>
        <w:spacing w:after="120"/>
        <w:jc w:val="both"/>
      </w:pPr>
      <w:r>
        <w:rPr>
          <w:rFonts w:ascii="Arial" w:cs="Arial" w:eastAsia="Arial" w:hAnsi="Arial"/>
          <w:sz w:val="24"/>
          <w:szCs w:val="24"/>
        </w:rPr>
        <w:t xml:space="preserve">6. Учет средств, привлеченных банком на условиях Кард Хасан, ведется на балансовых счетах банка по основной сумме взноса согласно договору. Учет депозитных счетов в иностранной валюте ведется в номинале валют. Аналитический учет по лицевым счетам клиентов ведется банком в отдельной автоматизированной программе, с отражением всех совершаемых по счету операций.</w:t>
      </w:r>
    </w:p>
    <w:p>
      <w:pPr>
        <w:spacing w:after="120"/>
        <w:jc w:val="both"/>
      </w:pPr>
      <w:r>
        <w:rPr>
          <w:rFonts w:ascii="Arial" w:cs="Arial" w:eastAsia="Arial" w:hAnsi="Arial"/>
          <w:sz w:val="24"/>
          <w:szCs w:val="24"/>
        </w:rPr>
        <w:t xml:space="preserve">7. Сделка "Кард Хасан" по привлечению денежных средств по содержанию приравниваются к депозитным операциям (срочные беспроцентные депозиты) и ограничиваются экономическим нормативом К5 (Норматив максимального размера риска по депозитам физических лиц). Так же согласно данному положению, в том числе и по операциям "Кард Хасан", банк определяет риск концентрации и согласно внутренних положения управляет им.</w:t>
      </w:r>
    </w:p>
    <w:p>
      <w:pPr>
        <w:spacing w:after="120"/>
        <w:jc w:val="both"/>
      </w:pPr>
      <w:r>
        <w:rPr>
          <w:rFonts w:ascii="Arial" w:cs="Arial" w:eastAsia="Arial" w:hAnsi="Arial"/>
          <w:sz w:val="24"/>
          <w:szCs w:val="24"/>
        </w:rPr>
        <w:t xml:space="preserve">Так же счета учета сделок "Кард Хасан" включаются в расчет обязательных резервных требований. При расчете коэффициента ликвидности данные обязательства включаются в сумму обязательств банка согласно </w:t>
      </w:r>
      <w:hyperlink w:history="1" r:id="rIdorevdzphng8ybdniroauz">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и финансово-кредитными учреждениями, лицензируемыми НБКР.</w:t>
      </w:r>
    </w:p>
    <w:p>
      <w:pPr>
        <w:spacing w:after="120"/>
        <w:jc w:val="both"/>
      </w:pPr>
      <w:r>
        <w:rPr>
          <w:rFonts w:ascii="Arial" w:cs="Arial" w:eastAsia="Arial" w:hAnsi="Arial"/>
          <w:sz w:val="24"/>
          <w:szCs w:val="24"/>
        </w:rPr>
        <w:t xml:space="preserve">8. Активы размещенные по операциям "Кард Хасан" приравниваются к активам несущим в себе кредитный риск, и, следовательно попадают под все ограничения связанные с размещением кредитов.</w:t>
      </w:r>
    </w:p>
    <w:p>
      <w:pPr>
        <w:spacing w:after="120"/>
        <w:jc w:val="both"/>
      </w:pPr>
      <w:r>
        <w:rPr>
          <w:rFonts w:ascii="Arial" w:cs="Arial" w:eastAsia="Arial" w:hAnsi="Arial"/>
          <w:sz w:val="24"/>
          <w:szCs w:val="24"/>
        </w:rPr>
        <w:t xml:space="preserve">При расчете коэффициента адекватности капитала и их оценка по степени риска активы, размещенные по операции Кард Хасан, так же приравниваются к кредитам со степенью кредитного риска 100%.</w:t>
      </w:r>
    </w:p>
    <w:p>
      <w:pPr>
        <w:spacing w:after="120"/>
        <w:jc w:val="both"/>
      </w:pPr>
      <w:r>
        <w:rPr>
          <w:rFonts w:ascii="Arial" w:cs="Arial" w:eastAsia="Arial" w:hAnsi="Arial"/>
          <w:sz w:val="24"/>
          <w:szCs w:val="24"/>
        </w:rPr>
        <w:t xml:space="preserve">Согласно положению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w:t>
      </w:r>
    </w:p>
    <w:p>
      <w:pPr>
        <w:spacing w:after="120"/>
        <w:jc w:val="both"/>
      </w:pPr>
      <w:r>
        <w:rPr>
          <w:rFonts w:ascii="Arial" w:cs="Arial" w:eastAsia="Arial" w:hAnsi="Arial"/>
          <w:sz w:val="24"/>
          <w:szCs w:val="24"/>
        </w:rPr>
        <w:t xml:space="preserve">Сделки (операции) Кард Хасан с лицами, связанными с банком осуществляются банком согласно Инструкции о требованиях к операциям с инсайдерами и аффилированными лицами коммерческих банков и других финансово-кредитных учреждений, лицензируемых НБКР.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2.6</w:t>
      </w:r>
    </w:p>
    <w:p>
      <w:pPr>
        <w:spacing w:after="240" w:before="200"/>
        <w:jc w:val="center"/>
      </w:pPr>
      <w:r>
        <w:rPr>
          <w:rFonts w:ascii="Arial" w:cs="Arial" w:eastAsia="Arial" w:hAnsi="Arial"/>
          <w:b/>
          <w:bCs/>
          <w:sz w:val="32"/>
          <w:szCs w:val="32"/>
        </w:rPr>
        <w:t xml:space="preserve">Сделка "Истиснаа и Параллельная Истиснаа"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Сделка Истиснаа</w:t>
      </w:r>
      <w:r>
        <w:rPr>
          <w:rFonts w:ascii="Arial" w:cs="Arial" w:eastAsia="Arial" w:hAnsi="Arial"/>
          <w:sz w:val="24"/>
          <w:szCs w:val="24"/>
        </w:rPr>
        <w:t xml:space="preserve"> - это продажа имущества, которое должно быть изготовлено или построено, производителем или строительным подрядчиком и передано их заказчику после завершения работы.</w:t>
      </w:r>
    </w:p>
    <w:p>
      <w:pPr>
        <w:spacing w:after="120"/>
        <w:jc w:val="both"/>
      </w:pPr>
      <w:r>
        <w:rPr>
          <w:rFonts w:ascii="Arial" w:cs="Arial" w:eastAsia="Arial" w:hAnsi="Arial"/>
          <w:sz w:val="24"/>
          <w:szCs w:val="24"/>
        </w:rPr>
        <w:t xml:space="preserve">Сделка Истиснаа не осуществляется с существующим имуществом.</w:t>
      </w:r>
    </w:p>
    <w:p>
      <w:pPr>
        <w:spacing w:after="120"/>
        <w:jc w:val="both"/>
      </w:pPr>
      <w:r>
        <w:rPr>
          <w:rFonts w:ascii="Arial" w:cs="Arial" w:eastAsia="Arial" w:hAnsi="Arial"/>
          <w:sz w:val="24"/>
          <w:szCs w:val="24"/>
        </w:rPr>
        <w:t xml:space="preserve">2. Предметом договора Истиснаа является производство несуществующего товара или сооружения, которые имеют особые характеристики согласно требованию заказчика и производитель согласился исполнить по обусловленной спецификации.</w:t>
      </w:r>
    </w:p>
    <w:p>
      <w:pPr>
        <w:spacing w:after="120"/>
        <w:jc w:val="both"/>
      </w:pPr>
      <w:r>
        <w:rPr>
          <w:rFonts w:ascii="Arial" w:cs="Arial" w:eastAsia="Arial" w:hAnsi="Arial"/>
          <w:sz w:val="24"/>
          <w:szCs w:val="24"/>
        </w:rPr>
        <w:t xml:space="preserve">3. Сделка Параллельная Истиснаа действует с помощью двух отдельных договоров. В первом договоре Банк, выступая в качестве поставщика, заключает договор с заказчиком. Во втором договоре Банк выступает в качестве покупателя и заключает другой договор с изготовителем, строительным подрядчиком или поставщиком для того, чтобы выполнить свои контрактные обязательства по отношению к заказчику, которые он имеет в рамках первого договора. В процессе выполнения таких сделок Банк получает прибыль за счет разницы в цене между двумя договорами. Один из договоров заключается немедленно (т.е. договор Истиснаа, который Банк заключает с изготовителем, строительным подрядчиком или поставщиком), тогда как второй договор (т.е. договор с заказчиком) заключается позднее.</w:t>
      </w:r>
    </w:p>
    <w:p>
      <w:pPr>
        <w:spacing w:after="120"/>
        <w:jc w:val="both"/>
      </w:pPr>
      <w:r>
        <w:rPr>
          <w:rFonts w:ascii="Arial" w:cs="Arial" w:eastAsia="Arial" w:hAnsi="Arial"/>
          <w:b/>
          <w:bCs/>
          <w:sz w:val="24"/>
          <w:szCs w:val="24"/>
        </w:rPr>
        <w:t xml:space="preserve">Производитель, строительный подрядчик</w:t>
      </w:r>
      <w:r>
        <w:rPr>
          <w:rFonts w:ascii="Arial" w:cs="Arial" w:eastAsia="Arial" w:hAnsi="Arial"/>
          <w:sz w:val="24"/>
          <w:szCs w:val="24"/>
        </w:rPr>
        <w:t xml:space="preserve"> - юридическое или физическое лицо, осуществляющее предпринимательскую деятельность.</w:t>
      </w:r>
    </w:p>
    <w:p>
      <w:pPr>
        <w:spacing w:after="120"/>
        <w:jc w:val="both"/>
      </w:pPr>
      <w:r>
        <w:rPr>
          <w:rFonts w:ascii="Arial" w:cs="Arial" w:eastAsia="Arial" w:hAnsi="Arial"/>
          <w:b/>
          <w:bCs/>
          <w:sz w:val="24"/>
          <w:szCs w:val="24"/>
        </w:rPr>
        <w:t xml:space="preserve">Клиент</w:t>
      </w:r>
      <w:r>
        <w:rPr>
          <w:rFonts w:ascii="Arial" w:cs="Arial" w:eastAsia="Arial" w:hAnsi="Arial"/>
          <w:sz w:val="24"/>
          <w:szCs w:val="24"/>
        </w:rPr>
        <w:t xml:space="preserve"> - юридическое или физическое лицо, которое заказывает изготовление предмета договора по определенной спецификации.</w:t>
      </w:r>
    </w:p>
    <w:p>
      <w:pPr>
        <w:spacing w:after="120"/>
        <w:jc w:val="both"/>
      </w:pPr>
      <w:r>
        <w:rPr>
          <w:rFonts w:ascii="Arial" w:cs="Arial" w:eastAsia="Arial" w:hAnsi="Arial"/>
          <w:sz w:val="24"/>
          <w:szCs w:val="24"/>
        </w:rPr>
        <w:t xml:space="preserve">4. При заключении договора Истиснаа клиент обращается в Банк с заявкой предоставления ему готового продукта после его изготовления в рамках договорного обязательства, при условии, что соответствующие материалы и работу предоставит производитель. Стороны договора определяют спецификации товара за определенную цену, которую выплачивают незамедлительно или через определенный период.</w:t>
      </w:r>
    </w:p>
    <w:p>
      <w:pPr>
        <w:spacing w:after="120"/>
        <w:jc w:val="both"/>
      </w:pPr>
      <w:r>
        <w:rPr>
          <w:rFonts w:ascii="Arial" w:cs="Arial" w:eastAsia="Arial" w:hAnsi="Arial"/>
          <w:sz w:val="24"/>
          <w:szCs w:val="24"/>
        </w:rPr>
        <w:t xml:space="preserve">Банк должен осуществить оценку платежеспособности заказчика имущества, на основании, предоставленных финансовых документов.</w:t>
      </w:r>
    </w:p>
    <w:p>
      <w:pPr>
        <w:spacing w:after="120"/>
        <w:jc w:val="both"/>
      </w:pPr>
      <w:r>
        <w:rPr>
          <w:rFonts w:ascii="Arial" w:cs="Arial" w:eastAsia="Arial" w:hAnsi="Arial"/>
          <w:sz w:val="24"/>
          <w:szCs w:val="24"/>
        </w:rPr>
        <w:t xml:space="preserve">5. Банк и клиент заключают договор Истиснаа до того, как Банк получит право собственности на предмет договора, который должен быть продан клиенту или право собственности на материалы, из которых производится (или строится) предмет договора.</w:t>
      </w:r>
    </w:p>
    <w:p>
      <w:pPr>
        <w:spacing w:after="120"/>
        <w:jc w:val="both"/>
      </w:pPr>
      <w:r>
        <w:rPr>
          <w:rFonts w:ascii="Arial" w:cs="Arial" w:eastAsia="Arial" w:hAnsi="Arial"/>
          <w:sz w:val="24"/>
          <w:szCs w:val="24"/>
        </w:rPr>
        <w:t xml:space="preserve">6. Договор Истиснаа является обязательным для договаривающихся сторон при условии выполнения определенных условий, которые включают спецификацию типа, качества и количества предмета договора, который должен быть произведен.</w:t>
      </w:r>
    </w:p>
    <w:p>
      <w:pPr>
        <w:spacing w:after="120"/>
        <w:jc w:val="both"/>
      </w:pPr>
      <w:r>
        <w:rPr>
          <w:rFonts w:ascii="Arial" w:cs="Arial" w:eastAsia="Arial" w:hAnsi="Arial"/>
          <w:sz w:val="24"/>
          <w:szCs w:val="24"/>
        </w:rPr>
        <w:t xml:space="preserve">7. Договор Истиснаа заключается в письменной форме и является юридически обязательным. Стороны договора связаны всеми обязательствами и последствиями, вытекающими из их договоренности.</w:t>
      </w:r>
    </w:p>
    <w:p>
      <w:pPr>
        <w:spacing w:after="120"/>
        <w:jc w:val="both"/>
      </w:pPr>
      <w:r>
        <w:rPr>
          <w:rFonts w:ascii="Arial" w:cs="Arial" w:eastAsia="Arial" w:hAnsi="Arial"/>
          <w:sz w:val="24"/>
          <w:szCs w:val="24"/>
        </w:rPr>
        <w:t xml:space="preserve">8. Изготовитель обязан изготовить товар, являющийся предметом договора, согласно спецификации в течение оговоренного периода времени.</w:t>
      </w:r>
    </w:p>
    <w:p>
      <w:pPr>
        <w:spacing w:after="120"/>
        <w:jc w:val="both"/>
      </w:pPr>
      <w:r>
        <w:rPr>
          <w:rFonts w:ascii="Arial" w:cs="Arial" w:eastAsia="Arial" w:hAnsi="Arial"/>
          <w:sz w:val="24"/>
          <w:szCs w:val="24"/>
        </w:rPr>
        <w:t xml:space="preserve">9. В договоре указывается цена предмета договора, дата доставки, используемые ресурсы (собственные или с привлечением товаров, произведенных иными лицами, существовавшими до заключения договора, если иное не предусмотрено договором).</w:t>
      </w:r>
    </w:p>
    <w:p>
      <w:pPr>
        <w:spacing w:after="120"/>
        <w:jc w:val="both"/>
      </w:pPr>
      <w:r>
        <w:rPr>
          <w:rFonts w:ascii="Arial" w:cs="Arial" w:eastAsia="Arial" w:hAnsi="Arial"/>
          <w:sz w:val="24"/>
          <w:szCs w:val="24"/>
        </w:rPr>
        <w:t xml:space="preserve">10. До заключения договора рассматриваются все предложения по определению цены.</w:t>
      </w:r>
    </w:p>
    <w:p>
      <w:pPr>
        <w:spacing w:after="120"/>
        <w:jc w:val="both"/>
      </w:pPr>
      <w:r>
        <w:rPr>
          <w:rFonts w:ascii="Arial" w:cs="Arial" w:eastAsia="Arial" w:hAnsi="Arial"/>
          <w:sz w:val="24"/>
          <w:szCs w:val="24"/>
        </w:rPr>
        <w:t xml:space="preserve">11. Цена предмета договора определяется на момент заключения договора и может быть выплачена в форме денежных или материальных средств. Цена может быть выплачена на отсроченной основе или в рассрочку в течение определенного периода времени, или, если доставка предмета договора является поэтапной, то часть цены может быть выплачена немедленно, а остальная часть выплачивается в рассрочку согласно этапам поставки или выполнения работ.</w:t>
      </w:r>
    </w:p>
    <w:p>
      <w:pPr>
        <w:spacing w:after="120"/>
        <w:jc w:val="both"/>
      </w:pPr>
      <w:r>
        <w:rPr>
          <w:rFonts w:ascii="Arial" w:cs="Arial" w:eastAsia="Arial" w:hAnsi="Arial"/>
          <w:sz w:val="24"/>
          <w:szCs w:val="24"/>
        </w:rPr>
        <w:t xml:space="preserve">12. Цена по операциям договора Истиснаа может варьировать в соответствии с изменением даты поставки. Цена предмета договора Истиснаа не может быть определена на основе "издержки плюс фиксированная прибыль". Банк использует информацию других дилеров и поставщиков для оценки затрат и определения перспективной прибыли.</w:t>
      </w:r>
    </w:p>
    <w:p>
      <w:pPr>
        <w:spacing w:after="120"/>
        <w:jc w:val="both"/>
      </w:pPr>
      <w:r>
        <w:rPr>
          <w:rFonts w:ascii="Arial" w:cs="Arial" w:eastAsia="Arial" w:hAnsi="Arial"/>
          <w:sz w:val="24"/>
          <w:szCs w:val="24"/>
        </w:rPr>
        <w:t xml:space="preserve">13. Сделка Истиснаа не должна являться средством для простого финансирования под проценты.</w:t>
      </w:r>
    </w:p>
    <w:p>
      <w:pPr>
        <w:spacing w:after="120"/>
        <w:jc w:val="both"/>
      </w:pPr>
      <w:r>
        <w:rPr>
          <w:rFonts w:ascii="Arial" w:cs="Arial" w:eastAsia="Arial" w:hAnsi="Arial"/>
          <w:sz w:val="24"/>
          <w:szCs w:val="24"/>
        </w:rPr>
        <w:t xml:space="preserve">14. Договор Истиснаа может быть заключен на строительство объектов недвижимого имущества на определенном земельном участке, который принадлежит конечному покупателю или подрядчику или на земле, от использования которой каждый из них имеет выгоду.</w:t>
      </w:r>
    </w:p>
    <w:p>
      <w:pPr>
        <w:spacing w:after="120"/>
        <w:jc w:val="both"/>
      </w:pPr>
      <w:r>
        <w:rPr>
          <w:rFonts w:ascii="Arial" w:cs="Arial" w:eastAsia="Arial" w:hAnsi="Arial"/>
          <w:sz w:val="24"/>
          <w:szCs w:val="24"/>
        </w:rPr>
        <w:t xml:space="preserve">15. В случае банкротства производителя, клиент имеет приоритетное право в отношении незавершенного производства, при условии оплаты клиентом части стоимости исходных материалов.</w:t>
      </w:r>
    </w:p>
    <w:p>
      <w:pPr>
        <w:spacing w:after="120"/>
        <w:jc w:val="both"/>
      </w:pPr>
      <w:r>
        <w:rPr>
          <w:rFonts w:ascii="Arial" w:cs="Arial" w:eastAsia="Arial" w:hAnsi="Arial"/>
          <w:sz w:val="24"/>
          <w:szCs w:val="24"/>
        </w:rPr>
        <w:t xml:space="preserve">16. Стороны устанавливают срок, в течение которого производитель несет ответственность за любые дефекты или за техническое обслуживание сооружений, являющихся предметом договора.</w:t>
      </w:r>
    </w:p>
    <w:p>
      <w:pPr>
        <w:spacing w:after="120"/>
        <w:jc w:val="both"/>
      </w:pPr>
      <w:r>
        <w:rPr>
          <w:rFonts w:ascii="Arial" w:cs="Arial" w:eastAsia="Arial" w:hAnsi="Arial"/>
          <w:sz w:val="24"/>
          <w:szCs w:val="24"/>
        </w:rPr>
        <w:t xml:space="preserve">17. После заключения договора Истиснаа допускается внесение изменения по договоренности сторон, в ранее согласованные спецификации для производства или строительства, а также внесение дополнительных требований, при условии, что цена будет соответственно откорректирована и будет предоставлен соответственный обоснованный период для выполнения новых требований.</w:t>
      </w:r>
    </w:p>
    <w:p>
      <w:pPr>
        <w:spacing w:after="120"/>
        <w:jc w:val="both"/>
      </w:pPr>
      <w:r>
        <w:rPr>
          <w:rFonts w:ascii="Arial" w:cs="Arial" w:eastAsia="Arial" w:hAnsi="Arial"/>
          <w:sz w:val="24"/>
          <w:szCs w:val="24"/>
        </w:rPr>
        <w:t xml:space="preserve">18. За продление срока платежа дополнительная плата не взимается. За предварительную оплату допускается скидка, даже если она не предусмотрена при заключении контракта.</w:t>
      </w:r>
    </w:p>
    <w:p>
      <w:pPr>
        <w:spacing w:after="120"/>
        <w:jc w:val="both"/>
      </w:pPr>
      <w:r>
        <w:rPr>
          <w:rFonts w:ascii="Arial" w:cs="Arial" w:eastAsia="Arial" w:hAnsi="Arial"/>
          <w:sz w:val="24"/>
          <w:szCs w:val="24"/>
        </w:rPr>
        <w:t xml:space="preserve">19. В случае возникновения непредвиденных обстоятельств (форс-мажор) могут быть внесены изменения в цену по соглашению сторон или в судебном порядке.</w:t>
      </w:r>
    </w:p>
    <w:p>
      <w:pPr>
        <w:spacing w:after="120"/>
        <w:jc w:val="both"/>
      </w:pPr>
      <w:r>
        <w:rPr>
          <w:rFonts w:ascii="Arial" w:cs="Arial" w:eastAsia="Arial" w:hAnsi="Arial"/>
          <w:sz w:val="24"/>
          <w:szCs w:val="24"/>
        </w:rPr>
        <w:t xml:space="preserve">20. Банк может заменить подрядчика и заключить с заказчиком договор Истиснаа для завершения проекта, который был начат с предыдущим подрядчиком. В этом случае, оценку проекта следует делать на основе существующего статуса проекта, за счет заказчика. Также заказчик несет личную ответственность за все неоплаченные долги, если таковые возникнут в результате незавершенного договора Истиснаа. В дальнейшем заключается новый договор Истиснаа для выполнения оставшейся работы.</w:t>
      </w:r>
    </w:p>
    <w:p>
      <w:pPr>
        <w:spacing w:after="120"/>
        <w:jc w:val="both"/>
      </w:pPr>
      <w:r>
        <w:rPr>
          <w:rFonts w:ascii="Arial" w:cs="Arial" w:eastAsia="Arial" w:hAnsi="Arial"/>
          <w:sz w:val="24"/>
          <w:szCs w:val="24"/>
        </w:rPr>
        <w:t xml:space="preserve">21. В случае строительства зданий или коммунальных сооружений на земле, принадлежащей заказчику, договор Истиснаа может осуществляться за счет производителя, если последний не выполняет договор или не может завершить работы в установленный период времени, и это положение вступает в силу с момента прекращения производителем работ.</w:t>
      </w:r>
    </w:p>
    <w:p>
      <w:pPr>
        <w:spacing w:after="120"/>
        <w:jc w:val="both"/>
      </w:pPr>
      <w:r>
        <w:rPr>
          <w:rFonts w:ascii="Arial" w:cs="Arial" w:eastAsia="Arial" w:hAnsi="Arial"/>
          <w:sz w:val="24"/>
          <w:szCs w:val="24"/>
        </w:rPr>
        <w:t xml:space="preserve">22. Если подрядчик не в состоянии продолжить выполнение своего обязательства, заказчик (владелец земли) не имеет права приобрести в собственность незавершенные строительные или коммунальные сооружения, которые уже готовы, не предоставив подрядчику возмещение. Это условие зависит от причины, по которой подрядчик не может продолжить работу.</w:t>
      </w:r>
    </w:p>
    <w:p>
      <w:pPr>
        <w:spacing w:after="120"/>
        <w:jc w:val="both"/>
      </w:pPr>
      <w:r>
        <w:rPr>
          <w:rFonts w:ascii="Arial" w:cs="Arial" w:eastAsia="Arial" w:hAnsi="Arial"/>
          <w:sz w:val="24"/>
          <w:szCs w:val="24"/>
        </w:rPr>
        <w:t xml:space="preserve">Если договор не выполняется по вине подрядчика, то клиент может получить только оплаченную стоимость, построенного сооружения и строительный подрядчик должен компенсировать конечному покупателю сумму фактических убытков, которые он понес.</w:t>
      </w:r>
    </w:p>
    <w:p>
      <w:pPr>
        <w:spacing w:after="120"/>
        <w:jc w:val="both"/>
      </w:pPr>
      <w:r>
        <w:rPr>
          <w:rFonts w:ascii="Arial" w:cs="Arial" w:eastAsia="Arial" w:hAnsi="Arial"/>
          <w:sz w:val="24"/>
          <w:szCs w:val="24"/>
        </w:rPr>
        <w:t xml:space="preserve">Если невыполнение договора связано с неправомерными действиями заказчика, подрядчик имеет право на получение суммы, равной стоимости завершенной работы, и компенсации за какие-либо убытки или ущерб.</w:t>
      </w:r>
    </w:p>
    <w:p>
      <w:pPr>
        <w:spacing w:after="120"/>
        <w:jc w:val="both"/>
      </w:pPr>
      <w:r>
        <w:rPr>
          <w:rFonts w:ascii="Arial" w:cs="Arial" w:eastAsia="Arial" w:hAnsi="Arial"/>
          <w:sz w:val="24"/>
          <w:szCs w:val="24"/>
        </w:rPr>
        <w:t xml:space="preserve">Если невыполнение договора связано с причинами, к которым ни одна из сторон договора не имеет отношения, то конечный покупатель имеет право только на построенное сооружение, которое уже стоит на месте и ни одна из сторон не несет ответственность за компенсацию убытков или ущерба, понесенных другой стороной.</w:t>
      </w:r>
    </w:p>
    <w:p>
      <w:pPr>
        <w:spacing w:after="120"/>
        <w:jc w:val="both"/>
      </w:pPr>
      <w:r>
        <w:rPr>
          <w:rFonts w:ascii="Arial" w:cs="Arial" w:eastAsia="Arial" w:hAnsi="Arial"/>
          <w:sz w:val="24"/>
          <w:szCs w:val="24"/>
        </w:rPr>
        <w:t xml:space="preserve">23. В случае изменения законодательства, приведшего к увеличению стоимости предмета договора, то дополнительные затраты несет заказчик.</w:t>
      </w:r>
    </w:p>
    <w:p>
      <w:pPr>
        <w:spacing w:after="120"/>
        <w:jc w:val="both"/>
      </w:pPr>
      <w:r>
        <w:rPr>
          <w:rFonts w:ascii="Arial" w:cs="Arial" w:eastAsia="Arial" w:hAnsi="Arial"/>
          <w:sz w:val="24"/>
          <w:szCs w:val="24"/>
        </w:rPr>
        <w:t xml:space="preserve">24. Банк, действующий в качестве изготовителя или конечного покупателя, может в качестве гарантии соответственно осуществлять авансовые платежи или требовать их выплаты, которая составляет часть цены, если условия договора выполняются, либо взимается в качестве штрафа, если договор расторгается. Предпочтительно, чтобы эта сумма равнялась фактически понесенному ущербу.</w:t>
      </w:r>
    </w:p>
    <w:p>
      <w:pPr>
        <w:spacing w:after="120"/>
        <w:jc w:val="both"/>
      </w:pPr>
      <w:r>
        <w:rPr>
          <w:rFonts w:ascii="Arial" w:cs="Arial" w:eastAsia="Arial" w:hAnsi="Arial"/>
          <w:sz w:val="24"/>
          <w:szCs w:val="24"/>
        </w:rPr>
        <w:t xml:space="preserve">25. В договоре Истиснаа банк может требовать, независимо от того, выступает он в качестве производителя или заказчика, такие гарантии, какие он сочтет достаточными для того, чтобы обеспечить осуществление своих прав в отношениях с заказчиком или производителем. Банк, выступающий в качестве заказчика, может давать гарантии, запрашиваемые производителем, которые могут быть в форме залога, личной гарантии, переуступки прав, текущего счета или согласия блокировать снятие средств со счета.</w:t>
      </w:r>
    </w:p>
    <w:p>
      <w:pPr>
        <w:spacing w:after="120"/>
        <w:jc w:val="both"/>
      </w:pPr>
      <w:r>
        <w:rPr>
          <w:rFonts w:ascii="Arial" w:cs="Arial" w:eastAsia="Arial" w:hAnsi="Arial"/>
          <w:sz w:val="24"/>
          <w:szCs w:val="24"/>
        </w:rPr>
        <w:t xml:space="preserve">26. Банк, выступающий в качестве заказчика, может назначать, с согласия производителя, фирму-консультанта с техническим опытом, представляющую квалифицированную оценку выполнения договора и рекомендации по оплате, поставке и др.</w:t>
      </w:r>
    </w:p>
    <w:p>
      <w:pPr>
        <w:spacing w:after="120"/>
        <w:jc w:val="both"/>
      </w:pPr>
      <w:r>
        <w:rPr>
          <w:rFonts w:ascii="Arial" w:cs="Arial" w:eastAsia="Arial" w:hAnsi="Arial"/>
          <w:sz w:val="24"/>
          <w:szCs w:val="24"/>
        </w:rPr>
        <w:t xml:space="preserve">27. Банк, выступающий в качестве производителя, может заключить отдельный агентский договор, согласно которому заказчик назначается агентом Банка по надзору за изготовлением или производством строительных работ с целью обеспечения соответствия предмета договора контрактной спецификации.</w:t>
      </w:r>
    </w:p>
    <w:p>
      <w:pPr>
        <w:spacing w:after="120"/>
        <w:jc w:val="both"/>
      </w:pPr>
      <w:r>
        <w:rPr>
          <w:rFonts w:ascii="Arial" w:cs="Arial" w:eastAsia="Arial" w:hAnsi="Arial"/>
          <w:sz w:val="24"/>
          <w:szCs w:val="24"/>
        </w:rPr>
        <w:t xml:space="preserve">28. Дополнительные расходы по надзору за исполнением договора Истиснаа оплачиваются по договоренности сторон.</w:t>
      </w:r>
    </w:p>
    <w:p>
      <w:pPr>
        <w:spacing w:after="120"/>
        <w:jc w:val="both"/>
      </w:pPr>
      <w:r>
        <w:rPr>
          <w:rFonts w:ascii="Arial" w:cs="Arial" w:eastAsia="Arial" w:hAnsi="Arial"/>
          <w:sz w:val="24"/>
          <w:szCs w:val="24"/>
        </w:rPr>
        <w:t xml:space="preserve">29. Производитель освобождается от обязательства, если предмет договора передан конечному покупателю, либо лицу, назначенному им, если конечный покупатель в состоянии осуществлять полный контроль над предметом договора.</w:t>
      </w:r>
    </w:p>
    <w:p>
      <w:pPr>
        <w:spacing w:after="120"/>
        <w:jc w:val="both"/>
      </w:pPr>
      <w:r>
        <w:rPr>
          <w:rFonts w:ascii="Arial" w:cs="Arial" w:eastAsia="Arial" w:hAnsi="Arial"/>
          <w:sz w:val="24"/>
          <w:szCs w:val="24"/>
        </w:rPr>
        <w:t xml:space="preserve">30. Если состояние предмета договора не соответствует контрактным спецификациям на дату доставки, то заказчик имеет право отказаться или принять его, что будет означать удовлетворительное выполнение договора, с возможностью изменения цены.</w:t>
      </w:r>
    </w:p>
    <w:p>
      <w:pPr>
        <w:spacing w:after="120"/>
        <w:jc w:val="both"/>
      </w:pPr>
      <w:r>
        <w:rPr>
          <w:rFonts w:ascii="Arial" w:cs="Arial" w:eastAsia="Arial" w:hAnsi="Arial"/>
          <w:sz w:val="24"/>
          <w:szCs w:val="24"/>
        </w:rPr>
        <w:t xml:space="preserve">31. Заказчик обязан принять доставленный предмет договора, если нет достаточного основания для его отклонения. Для отказа в принятии предмета договора должно быть четкое обоснование причины отказа.</w:t>
      </w:r>
    </w:p>
    <w:p>
      <w:pPr>
        <w:spacing w:after="120"/>
        <w:jc w:val="both"/>
      </w:pPr>
      <w:r>
        <w:rPr>
          <w:rFonts w:ascii="Arial" w:cs="Arial" w:eastAsia="Arial" w:hAnsi="Arial"/>
          <w:sz w:val="24"/>
          <w:szCs w:val="24"/>
        </w:rPr>
        <w:t xml:space="preserve">32. В случае необоснованного отказа предмет договора остается во владении производителя и в этом случае производитель не несет никакой ответственности за убытки и ущерб, которые могут произойти с предметом договора, если такие убытки и ущерб не являются результатом небрежного отношения или неправомерных действий производителя. Заказчик несет расходы по сохранности предмета договора.</w:t>
      </w:r>
    </w:p>
    <w:p>
      <w:pPr>
        <w:spacing w:after="120"/>
        <w:jc w:val="both"/>
      </w:pPr>
      <w:r>
        <w:rPr>
          <w:rFonts w:ascii="Arial" w:cs="Arial" w:eastAsia="Arial" w:hAnsi="Arial"/>
          <w:sz w:val="24"/>
          <w:szCs w:val="24"/>
        </w:rPr>
        <w:t xml:space="preserve">33. Доставка предмета договора считается осуществленной с момента передачи в фактическое владение конечному покупателю, которое позволяет ему получить контроль над предметом договора после завершения производственного процесса. На этом этапе обязательство производителя в отношении предмета договора заканчивается и начинается обязательство конечного покупателя. Если после того, как конечный покупатель получил возможность взять контроль над предметом договора, то ответственность за любые убытки или ущерб, которые происходят впоследствии с предметом договора, без доказательства наличия небрежного отношения или неправомерных действий со стороны производителя, лежит на конечном покупателе.</w:t>
      </w:r>
    </w:p>
    <w:p>
      <w:pPr>
        <w:spacing w:after="120"/>
        <w:jc w:val="both"/>
      </w:pPr>
      <w:r>
        <w:rPr>
          <w:rFonts w:ascii="Arial" w:cs="Arial" w:eastAsia="Arial" w:hAnsi="Arial"/>
          <w:sz w:val="24"/>
          <w:szCs w:val="24"/>
        </w:rPr>
        <w:t xml:space="preserve">34. Производитель может выступать в качестве агента заказчика в операции продажи предмета договора, если со стороны заказчика есть задержка в приеме предмета договора в течение установленного периода времени. В этом случае производитель продает предмет договора от имени заказчика и после вычета оговоренной контрактной стоимости возвращает оставшиеся средства, если таковые имеются, заказчику. Если полученная цена меньше контрактной цены, то производитель имеет право обратиться к заказчику для возмещения оставшейся части.</w:t>
      </w:r>
    </w:p>
    <w:p>
      <w:pPr>
        <w:spacing w:after="120"/>
        <w:jc w:val="both"/>
      </w:pPr>
      <w:r>
        <w:rPr>
          <w:rFonts w:ascii="Arial" w:cs="Arial" w:eastAsia="Arial" w:hAnsi="Arial"/>
          <w:sz w:val="24"/>
          <w:szCs w:val="24"/>
        </w:rPr>
        <w:t xml:space="preserve">35. Заказчик несет расходы по продаже предмета договора.</w:t>
      </w:r>
    </w:p>
    <w:p>
      <w:pPr>
        <w:spacing w:after="120"/>
        <w:jc w:val="both"/>
      </w:pPr>
      <w:r>
        <w:rPr>
          <w:rFonts w:ascii="Arial" w:cs="Arial" w:eastAsia="Arial" w:hAnsi="Arial"/>
          <w:sz w:val="24"/>
          <w:szCs w:val="24"/>
        </w:rPr>
        <w:t xml:space="preserve">36. Штрафные санкции за нарушение выполнения условий поставки предмета договора, применяются в качестве соответствующей компенсации за возникшие убытки. Такая компенсация разрешена только, если задержка не вызвана непредвиденными обстоятельствами (форс-мажор).</w:t>
      </w:r>
    </w:p>
    <w:p>
      <w:pPr>
        <w:spacing w:after="120"/>
        <w:jc w:val="both"/>
      </w:pPr>
      <w:r>
        <w:rPr>
          <w:rFonts w:ascii="Arial" w:cs="Arial" w:eastAsia="Arial" w:hAnsi="Arial"/>
          <w:sz w:val="24"/>
          <w:szCs w:val="24"/>
        </w:rPr>
        <w:t xml:space="preserve">Тем не менее, не разрешается предусматривать оговорку о штрафных санкциях, направленных против конечного заказчика за неуплату.</w:t>
      </w:r>
    </w:p>
    <w:p>
      <w:pPr>
        <w:spacing w:after="120"/>
        <w:jc w:val="both"/>
      </w:pPr>
      <w:r>
        <w:rPr>
          <w:rFonts w:ascii="Arial" w:cs="Arial" w:eastAsia="Arial" w:hAnsi="Arial"/>
          <w:sz w:val="24"/>
          <w:szCs w:val="24"/>
        </w:rPr>
        <w:t xml:space="preserve">37. Не разрешается продавать предмет договора до того, как оно перейдет во фактическое владение банку.</w:t>
      </w:r>
    </w:p>
    <w:p>
      <w:pPr>
        <w:spacing w:after="120"/>
        <w:jc w:val="both"/>
      </w:pPr>
      <w:r>
        <w:rPr>
          <w:rFonts w:ascii="Arial" w:cs="Arial" w:eastAsia="Arial" w:hAnsi="Arial"/>
          <w:sz w:val="24"/>
          <w:szCs w:val="24"/>
        </w:rPr>
        <w:t xml:space="preserve">38. Банк, выступающий в качестве заказчика, после вступления во владение предметом договора может назначать производителя в качестве агента для продажи предмета договора заказчикам банка.</w:t>
      </w:r>
    </w:p>
    <w:p>
      <w:pPr>
        <w:spacing w:after="120"/>
        <w:jc w:val="both"/>
      </w:pPr>
      <w:r>
        <w:rPr>
          <w:rFonts w:ascii="Arial" w:cs="Arial" w:eastAsia="Arial" w:hAnsi="Arial"/>
          <w:sz w:val="24"/>
          <w:szCs w:val="24"/>
        </w:rPr>
        <w:t xml:space="preserve">Агентский договор заключается отдельно от договора Истиснаа.</w:t>
      </w:r>
    </w:p>
    <w:p>
      <w:pPr>
        <w:spacing w:after="120"/>
        <w:jc w:val="both"/>
      </w:pPr>
      <w:r>
        <w:rPr>
          <w:rFonts w:ascii="Arial" w:cs="Arial" w:eastAsia="Arial" w:hAnsi="Arial"/>
          <w:sz w:val="24"/>
          <w:szCs w:val="24"/>
        </w:rPr>
        <w:t xml:space="preserve">39. Банк может заказать товары на основе спецификации и выплачивать с целью обеспечения ликвидности производителя цену наличными средствами при заключении Договора. Впоследствии Банк может заключить договор с другой стороной с целью продажи, уже в качестве производителя или поставщика товаров, спецификация которых отвечает требованиям другой стороны на основе договора Параллельный Истиснаа и выполнить соответственно свои договорные обязательства. При условии, что дата доставки, предусмотренная в параллельном договоре (договоре продажи), не должна предшествовать дате, предусмотренной в первоначальном договоре покупки, и более того, два договора должны оставаться отдельными друг от друга.</w:t>
      </w:r>
    </w:p>
    <w:p>
      <w:pPr>
        <w:spacing w:after="120"/>
        <w:jc w:val="both"/>
      </w:pPr>
      <w:r>
        <w:rPr>
          <w:rFonts w:ascii="Arial" w:cs="Arial" w:eastAsia="Arial" w:hAnsi="Arial"/>
          <w:sz w:val="24"/>
          <w:szCs w:val="24"/>
        </w:rPr>
        <w:t xml:space="preserve">40. Банку, выступающему в качестве производителя и поставщика, разрешается заключать договор Истиснаа с целью продажи таких товаров заказчику в рассрочку и заключать договор Параллельный Истиснаа на основе немедленного платежа с производителем и строительным подрядчиком для приобретения товаров, предусмотренных в спецификации в первом договоре и продажи их заказчику. Это разрешено при условии, что два договора останутся самостоятельными.</w:t>
      </w:r>
    </w:p>
    <w:p>
      <w:pPr>
        <w:spacing w:after="120"/>
        <w:jc w:val="both"/>
      </w:pPr>
      <w:r>
        <w:rPr>
          <w:rFonts w:ascii="Arial" w:cs="Arial" w:eastAsia="Arial" w:hAnsi="Arial"/>
          <w:sz w:val="24"/>
          <w:szCs w:val="24"/>
        </w:rPr>
        <w:t xml:space="preserve">41. В случае заключения договора Истиснаа в качестве производителя или поставщика, Банк принимает на себя обязательство по имущественному риску, по затратам на техническое обслуживание и страхованию до передачи предмета договора заказчику. Банк не может в договоре Параллельный Истиснаа, заключенном с изготовителем, передавать последнему ответственность за риск, вытекающий из его обязанностей по отношению к заказчику.</w:t>
      </w:r>
    </w:p>
    <w:p>
      <w:pPr>
        <w:spacing w:after="120"/>
        <w:jc w:val="both"/>
      </w:pPr>
      <w:r>
        <w:rPr>
          <w:rFonts w:ascii="Arial" w:cs="Arial" w:eastAsia="Arial" w:hAnsi="Arial"/>
          <w:sz w:val="24"/>
          <w:szCs w:val="24"/>
        </w:rPr>
        <w:t xml:space="preserve">42. Не допускаются договорные связи между обязанностями по двум договорам (договорам Истиснаа и Параллельный Истиснаа) при их заключении. Таким образом, не разрешается стороне, участвующей в обычном договоре Истиснаа отказываться от своих обязанностей или задерживать передачу предмета договора, потому что не выполняется его обязательство по договору Параллельный Истиснаа; или увеличивать цену на поставляемые товары из-за увеличения стоимости товаров по Параллельному договору Истиснаа.</w:t>
      </w:r>
    </w:p>
    <w:p>
      <w:pPr>
        <w:spacing w:after="120"/>
        <w:jc w:val="both"/>
      </w:pPr>
      <w:r>
        <w:rPr>
          <w:rFonts w:ascii="Arial" w:cs="Arial" w:eastAsia="Arial" w:hAnsi="Arial"/>
          <w:sz w:val="24"/>
          <w:szCs w:val="24"/>
        </w:rPr>
        <w:t xml:space="preserve">Тем не менее, нет ограничений права организации предусматривать условия и требования при заключении параллельного договора Истиснаа, когда оно выступает в качестве покупателя, включая оговорку, касающуюся штрафных санкций, отличающуюся или аналогичную оговорке, которую заказчик предусмотрел в первом контракте Истиснаа, в котором Банк выступает в качестве поставщика.</w:t>
      </w:r>
    </w:p>
    <w:p>
      <w:pPr>
        <w:spacing w:after="120"/>
        <w:jc w:val="both"/>
      </w:pPr>
      <w:r>
        <w:rPr>
          <w:rFonts w:ascii="Arial" w:cs="Arial" w:eastAsia="Arial" w:hAnsi="Arial"/>
          <w:sz w:val="24"/>
          <w:szCs w:val="24"/>
        </w:rPr>
        <w:t xml:space="preserve">43. В бухгалтерском учете инвестиции Банка в сделки Истиснаа отражаются по фактическим затратам на субсчете балансовых счетов кредитов (группа счетов 10900 Плана счетов бухгалтерского учета в коммерческих банках и финансово-кредитных учреждениях Кыргызской Республики).</w:t>
      </w:r>
    </w:p>
    <w:p>
      <w:pPr>
        <w:spacing w:after="120"/>
        <w:jc w:val="both"/>
      </w:pPr>
      <w:r>
        <w:rPr>
          <w:rFonts w:ascii="Arial" w:cs="Arial" w:eastAsia="Arial" w:hAnsi="Arial"/>
          <w:sz w:val="24"/>
          <w:szCs w:val="24"/>
        </w:rPr>
        <w:t xml:space="preserve">44. Все последующие затраты Банка, связанные с изготовлением предмета договора Истиснаа, увеличивают стоимость инвестиций и капитализируются на субсчете балансовых счетов кредитов (группа счетов 10900 Плана счетов бухгалтерского учета в коммерческих банках и финансово-кредитных учреждениях Кыргызской Республики).</w:t>
      </w:r>
    </w:p>
    <w:p>
      <w:pPr>
        <w:spacing w:after="120"/>
        <w:jc w:val="both"/>
      </w:pPr>
      <w:r>
        <w:rPr>
          <w:rFonts w:ascii="Arial" w:cs="Arial" w:eastAsia="Arial" w:hAnsi="Arial"/>
          <w:sz w:val="24"/>
          <w:szCs w:val="24"/>
        </w:rPr>
        <w:t xml:space="preserve">45. Если по условиям договора, клиент вносит денежные средства по мере завершения отдельных стадий процесса изготовления заказанного товара, Банк направляет их в погашение кредита.</w:t>
      </w:r>
    </w:p>
    <w:p>
      <w:pPr>
        <w:spacing w:after="120"/>
        <w:jc w:val="both"/>
      </w:pPr>
      <w:r>
        <w:rPr>
          <w:rFonts w:ascii="Arial" w:cs="Arial" w:eastAsia="Arial" w:hAnsi="Arial"/>
          <w:sz w:val="24"/>
          <w:szCs w:val="24"/>
        </w:rPr>
        <w:t xml:space="preserve">46. По окончании процесса изготовления предмета договора, Банк на основании Договора купли-продажи передает объект клиенту и прекращает его признание только после полного погашения клиентом стоимости, указанной в договоре, с отражением суммы полученного дохода от реализации.</w:t>
      </w:r>
    </w:p>
    <w:p>
      <w:pPr>
        <w:spacing w:after="120"/>
        <w:jc w:val="both"/>
      </w:pPr>
      <w:r>
        <w:rPr>
          <w:rFonts w:ascii="Arial" w:cs="Arial" w:eastAsia="Arial" w:hAnsi="Arial"/>
          <w:sz w:val="24"/>
          <w:szCs w:val="24"/>
        </w:rPr>
        <w:t xml:space="preserve">47. Банк периодически проводит оценку качества и величину риска возникновения возможных потерь связанных с активами, в виде кредитов по Договорам Истиснаа с соответствующей классификацией и отчислениями в РППУ согласно требованиям НБКР.</w:t>
      </w:r>
    </w:p>
    <w:p>
      <w:pPr>
        <w:spacing w:after="120"/>
        <w:jc w:val="both"/>
      </w:pPr>
      <w:r>
        <w:rPr>
          <w:rFonts w:ascii="Arial" w:cs="Arial" w:eastAsia="Arial" w:hAnsi="Arial"/>
          <w:sz w:val="24"/>
          <w:szCs w:val="24"/>
        </w:rPr>
        <w:t xml:space="preserve">48 Активы, размещенные по сделкам Истиснаа и Параллельная Истиснаа учитываются как кредиты, приравниваются к активам, несущим в себе кредитный риск и, следовательно, попадают под все ограничения, связанные с размещением кредитов.</w:t>
      </w:r>
    </w:p>
    <w:p>
      <w:pPr>
        <w:spacing w:after="120"/>
        <w:jc w:val="both"/>
      </w:pPr>
      <w:r>
        <w:rPr>
          <w:rFonts w:ascii="Arial" w:cs="Arial" w:eastAsia="Arial" w:hAnsi="Arial"/>
          <w:sz w:val="24"/>
          <w:szCs w:val="24"/>
        </w:rPr>
        <w:t xml:space="preserve">49. При расчете коэффициента адекватности капитала активы, размещенные по сделкам Истиснаа и Параллельная Истиснаа, классифицируются как кредиты со степенью кредитного риска 100%. Согласно </w:t>
      </w:r>
      <w:hyperlink w:history="1" r:id="rIdo7-sk2tbsnndmwgptzjpp">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w:t>
      </w:r>
    </w:p>
    <w:p>
      <w:pPr>
        <w:spacing w:after="120"/>
        <w:jc w:val="both"/>
      </w:pPr>
      <w:r>
        <w:rPr>
          <w:rFonts w:ascii="Arial" w:cs="Arial" w:eastAsia="Arial" w:hAnsi="Arial"/>
          <w:sz w:val="24"/>
          <w:szCs w:val="24"/>
        </w:rPr>
        <w:t xml:space="preserve">50. Если фактически издержки Банка по завершению производства или строительства, являющихся предметом договора, значительно меньше расчетных затрат или, если Банк добивается скидки у стороны, с которой он заключает договор Параллельный Истиснаа, чтобы приобрести предмет договора и выполнить контрактное обязательство, банк вправе не предоставлять скидку конечному покупателю и последний не имеет права на сумму или ее часть, которую Банк получил сверх расчетных затрат. Такое же правило применяется, когда фактические издержки производства значительно выше расчетных затрат. При этом разница, полученная банком в виде дохода, должна отражаться в прочих доходах по операциям банка.</w:t>
      </w:r>
    </w:p>
    <w:p>
      <w:pPr>
        <w:spacing w:after="120"/>
        <w:jc w:val="both"/>
      </w:pPr>
      <w:r>
        <w:rPr>
          <w:rFonts w:ascii="Arial" w:cs="Arial" w:eastAsia="Arial" w:hAnsi="Arial"/>
          <w:i/>
          <w:iCs/>
          <w:sz w:val="24"/>
          <w:szCs w:val="24"/>
        </w:rPr>
        <w:t xml:space="preserve">(В редакции постановления Правления Нацбанка КР от </w:t>
      </w:r>
      <w:hyperlink w:history="1" r:id="rIdrad7abyet0ig9uovexm63">
        <w:r>
          <w:rPr>
            <w:rFonts w:ascii="Arial" w:cs="Arial" w:eastAsia="Arial" w:hAnsi="Arial"/>
            <w:i/>
            <w:iCs/>
            <w:color w:val="1D4ED8"/>
            <w:sz w:val="24"/>
            <w:szCs w:val="24"/>
            <w:u w:val="single"/>
          </w:rPr>
          <w:t xml:space="preserve">28 августа 2013 года № 32/8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2.7</w:t>
      </w:r>
    </w:p>
    <w:p>
      <w:pPr>
        <w:spacing w:after="240" w:before="200"/>
        <w:jc w:val="center"/>
      </w:pPr>
      <w:r>
        <w:rPr>
          <w:rFonts w:ascii="Arial" w:cs="Arial" w:eastAsia="Arial" w:hAnsi="Arial"/>
          <w:b/>
          <w:bCs/>
          <w:sz w:val="32"/>
          <w:szCs w:val="32"/>
        </w:rPr>
        <w:t xml:space="preserve">Сделка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Своевременное выполнение обязательств по договорам о продаже, обмене, аренде, правах и других договорах может быть обеспечено залогом, гарантией и другими способами, предусмотренными настоящей главой.</w:t>
      </w:r>
    </w:p>
    <w:p>
      <w:pPr>
        <w:spacing w:after="120"/>
        <w:jc w:val="both"/>
      </w:pPr>
      <w:r>
        <w:rPr>
          <w:rFonts w:ascii="Arial" w:cs="Arial" w:eastAsia="Arial" w:hAnsi="Arial"/>
          <w:sz w:val="24"/>
          <w:szCs w:val="24"/>
        </w:rPr>
        <w:t xml:space="preserve">2. Исполнение обязательства может быть обеспечено одновременно несколькими способами, например, личной гарантией и залогом.</w:t>
      </w:r>
    </w:p>
    <w:p>
      <w:pPr>
        <w:spacing w:after="120"/>
        <w:jc w:val="both"/>
      </w:pPr>
      <w:r>
        <w:rPr>
          <w:rFonts w:ascii="Arial" w:cs="Arial" w:eastAsia="Arial" w:hAnsi="Arial"/>
          <w:sz w:val="24"/>
          <w:szCs w:val="24"/>
        </w:rPr>
        <w:t xml:space="preserve">3. Сделки об обеспечении исполнения обязательств совершаются в письменной форме, и в случаях установленных законодательством или соглашением сторон удостоверяются нотариально.</w:t>
      </w:r>
    </w:p>
    <w:p>
      <w:pPr>
        <w:spacing w:after="120"/>
        <w:jc w:val="both"/>
      </w:pPr>
      <w:r>
        <w:rPr>
          <w:rFonts w:ascii="Arial" w:cs="Arial" w:eastAsia="Arial" w:hAnsi="Arial"/>
          <w:sz w:val="24"/>
          <w:szCs w:val="24"/>
        </w:rPr>
        <w:t xml:space="preserve">4. Недействительность соглашения об обеспечении обязательства не влечет недействительности этого обязательства (основного обязательства). Недействительность основного обязательства влечет недействительность обеспечивающего его обязательства.</w:t>
      </w:r>
    </w:p>
    <w:p>
      <w:pPr>
        <w:spacing w:after="120"/>
        <w:jc w:val="both"/>
      </w:pPr>
      <w:r>
        <w:rPr>
          <w:rFonts w:ascii="Arial" w:cs="Arial" w:eastAsia="Arial" w:hAnsi="Arial"/>
          <w:sz w:val="24"/>
          <w:szCs w:val="24"/>
        </w:rPr>
        <w:t xml:space="preserve">5. Арендатор предоставляет обеспечение возмещения ущерба, причиненного арендованному имуществу по вине арендатора.</w:t>
      </w:r>
    </w:p>
    <w:p>
      <w:pPr>
        <w:spacing w:after="120"/>
        <w:jc w:val="both"/>
      </w:pPr>
      <w:r>
        <w:rPr>
          <w:rFonts w:ascii="Arial" w:cs="Arial" w:eastAsia="Arial" w:hAnsi="Arial"/>
          <w:sz w:val="24"/>
          <w:szCs w:val="24"/>
        </w:rPr>
        <w:t xml:space="preserve">6. Личные гарантии подразделяются на два вида:</w:t>
      </w:r>
    </w:p>
    <w:p>
      <w:pPr>
        <w:spacing w:after="120"/>
        <w:jc w:val="both"/>
      </w:pPr>
      <w:r>
        <w:rPr>
          <w:rFonts w:ascii="Arial" w:cs="Arial" w:eastAsia="Arial" w:hAnsi="Arial"/>
          <w:sz w:val="24"/>
          <w:szCs w:val="24"/>
        </w:rPr>
        <w:t xml:space="preserve">- у должника есть право попросить помощи у гаранта, и эта гарантия предложена по просьбе и с согласия должника;</w:t>
      </w:r>
    </w:p>
    <w:p>
      <w:pPr>
        <w:spacing w:after="120"/>
        <w:jc w:val="both"/>
      </w:pPr>
      <w:r>
        <w:rPr>
          <w:rFonts w:ascii="Arial" w:cs="Arial" w:eastAsia="Arial" w:hAnsi="Arial"/>
          <w:sz w:val="24"/>
          <w:szCs w:val="24"/>
        </w:rPr>
        <w:t xml:space="preserve">- гарантия без оказания помощи, которая предлагается по собственному желанию третьей стороной без просьбы должника или его согласия (волонтерская гарантия).</w:t>
      </w:r>
    </w:p>
    <w:p>
      <w:pPr>
        <w:spacing w:after="120"/>
        <w:jc w:val="both"/>
      </w:pPr>
      <w:r>
        <w:rPr>
          <w:rFonts w:ascii="Arial" w:cs="Arial" w:eastAsia="Arial" w:hAnsi="Arial"/>
          <w:sz w:val="24"/>
          <w:szCs w:val="24"/>
        </w:rPr>
        <w:t xml:space="preserve">7. Банк предоставляет гарантии по финансовым обязательствам клиента на сумму основного долга с условием компенсации клиентом банку основного долга.</w:t>
      </w:r>
    </w:p>
    <w:p>
      <w:pPr>
        <w:spacing w:after="120"/>
        <w:jc w:val="both"/>
      </w:pPr>
      <w:r>
        <w:rPr>
          <w:rFonts w:ascii="Arial" w:cs="Arial" w:eastAsia="Arial" w:hAnsi="Arial"/>
          <w:sz w:val="24"/>
          <w:szCs w:val="24"/>
        </w:rPr>
        <w:t xml:space="preserve">8. В гарантии устанавливается срок действия, сумма на которую предоставляется гарантия.</w:t>
      </w:r>
    </w:p>
    <w:p>
      <w:pPr>
        <w:spacing w:after="120"/>
        <w:jc w:val="both"/>
      </w:pPr>
      <w:r>
        <w:rPr>
          <w:rFonts w:ascii="Arial" w:cs="Arial" w:eastAsia="Arial" w:hAnsi="Arial"/>
          <w:sz w:val="24"/>
          <w:szCs w:val="24"/>
        </w:rPr>
        <w:t xml:space="preserve">9. Кредитор вправе требовать сумму долга, как с должника, так и с гаранта.</w:t>
      </w:r>
    </w:p>
    <w:p>
      <w:pPr>
        <w:spacing w:after="120"/>
        <w:jc w:val="both"/>
      </w:pPr>
      <w:r>
        <w:rPr>
          <w:rFonts w:ascii="Arial" w:cs="Arial" w:eastAsia="Arial" w:hAnsi="Arial"/>
          <w:sz w:val="24"/>
          <w:szCs w:val="24"/>
        </w:rPr>
        <w:t xml:space="preserve">10. Если кредитор освобождает должника от выплаты долга, то гарант также становится свободным от обязательств по выплате долга. Однако, если кредитор освободил гаранта от финансовой ответственности, задолженность должника сохраняется.</w:t>
      </w:r>
    </w:p>
    <w:p>
      <w:pPr>
        <w:spacing w:after="120"/>
        <w:jc w:val="both"/>
      </w:pPr>
      <w:r>
        <w:rPr>
          <w:rFonts w:ascii="Arial" w:cs="Arial" w:eastAsia="Arial" w:hAnsi="Arial"/>
          <w:sz w:val="24"/>
          <w:szCs w:val="24"/>
        </w:rPr>
        <w:t xml:space="preserve">В случае погашения гарантом задолженности должник компенсирует ему только погашенную сумму.</w:t>
      </w:r>
    </w:p>
    <w:p>
      <w:pPr>
        <w:spacing w:after="120"/>
        <w:jc w:val="both"/>
      </w:pPr>
      <w:r>
        <w:rPr>
          <w:rFonts w:ascii="Arial" w:cs="Arial" w:eastAsia="Arial" w:hAnsi="Arial"/>
          <w:sz w:val="24"/>
          <w:szCs w:val="24"/>
        </w:rPr>
        <w:t xml:space="preserve">11. Если Банк производит сделки на основе Мудараба или Мушарака, ему не разрешается гарантировать колебание курса валют.</w:t>
      </w:r>
    </w:p>
    <w:p>
      <w:pPr>
        <w:spacing w:after="120"/>
        <w:jc w:val="both"/>
      </w:pPr>
      <w:r>
        <w:rPr>
          <w:rFonts w:ascii="Arial" w:cs="Arial" w:eastAsia="Arial" w:hAnsi="Arial"/>
          <w:sz w:val="24"/>
          <w:szCs w:val="24"/>
        </w:rPr>
        <w:t xml:space="preserve">12. Если договор указывает, что должник должен предоставить обеспечение в форме гарантии от третьего лица, а должник не предоставил гаранта, Банк в случае непредставления гаранта, вправе не выполнять обязательство до предоставления обеспечения либо расторгнуть договор.</w:t>
      </w:r>
    </w:p>
    <w:p>
      <w:pPr>
        <w:spacing w:after="120"/>
        <w:jc w:val="both"/>
      </w:pPr>
      <w:r>
        <w:rPr>
          <w:rFonts w:ascii="Arial" w:cs="Arial" w:eastAsia="Arial" w:hAnsi="Arial"/>
          <w:sz w:val="24"/>
          <w:szCs w:val="24"/>
        </w:rPr>
        <w:t xml:space="preserve">13. Выполнение договора о залоге является обязательным для залогодателя, даже если заложенный актив не находится во владении кредитора, и соответственно должник не может расторгнуть договор о залоге. Однако, принятие залога не является обязательным для кредитора, так как у него есть право отказаться от своего права на залог. Смерть залогодателя или залогодержателя либо ликвидация юридического лица не влияет на действия договора залога, и правопреемники будут заменять залогодателя так и залогодержателя в погашении и получении выгоды от залога.</w:t>
      </w:r>
    </w:p>
    <w:p>
      <w:pPr>
        <w:spacing w:after="120"/>
        <w:jc w:val="both"/>
      </w:pPr>
      <w:r>
        <w:rPr>
          <w:rFonts w:ascii="Arial" w:cs="Arial" w:eastAsia="Arial" w:hAnsi="Arial"/>
          <w:sz w:val="24"/>
          <w:szCs w:val="24"/>
        </w:rPr>
        <w:t xml:space="preserve">14. Залогодатель должен являться собственником заложенного имущества, либо лицом уполномоченным распоряжаться имуществом. Залог должен идентифицироваться в договоре. Разрешается предоставлять одно и то же имущество под более чем один залог, при условии, что последующий залогодержатель будет должным образом уведомлен о предыдущих залогах. Если залоги были зарегистрированы в разные дни очередность их возмещения будет устанавливаться в соответствии с датой их регистрации.</w:t>
      </w:r>
    </w:p>
    <w:p>
      <w:pPr>
        <w:spacing w:after="120"/>
        <w:jc w:val="both"/>
      </w:pPr>
      <w:r>
        <w:rPr>
          <w:rFonts w:ascii="Arial" w:cs="Arial" w:eastAsia="Arial" w:hAnsi="Arial"/>
          <w:sz w:val="24"/>
          <w:szCs w:val="24"/>
        </w:rPr>
        <w:t xml:space="preserve">15. Залогодатель имеет право выкупа заложенного имущества, также может дать согласие кредитору на продажу имущества, если было достигнуто соглашение по поводу погашения долга.</w:t>
      </w:r>
    </w:p>
    <w:p>
      <w:pPr>
        <w:spacing w:after="120"/>
        <w:jc w:val="both"/>
      </w:pPr>
      <w:r>
        <w:rPr>
          <w:rFonts w:ascii="Arial" w:cs="Arial" w:eastAsia="Arial" w:hAnsi="Arial"/>
          <w:sz w:val="24"/>
          <w:szCs w:val="24"/>
        </w:rPr>
        <w:t xml:space="preserve">16. Продавец может получить от покупателя право на хранение проданного имущества в качестве залога, для того чтобы обеспечить выплату оставшихся платежей в рассрочку. Покупателю также разрешается оставлять в своем владении имущество, проданное на основании единовременной оплаты до тех пор, пока он не получит оплату за имущество.</w:t>
      </w:r>
    </w:p>
    <w:p>
      <w:pPr>
        <w:spacing w:after="120"/>
        <w:jc w:val="both"/>
      </w:pPr>
      <w:r>
        <w:rPr>
          <w:rFonts w:ascii="Arial" w:cs="Arial" w:eastAsia="Arial" w:hAnsi="Arial"/>
          <w:sz w:val="24"/>
          <w:szCs w:val="24"/>
        </w:rPr>
        <w:t xml:space="preserve">17. Кредитор также имеет право поставить условие о том, что должник должен передать ему права на продажу заложенного имущества, для того чтобы кредитор мог получить необходимую сумму (если должник не сможет погасить долг либо откажется погасить долг) из суммы, полученной от продажи заложенного имущества, без обращения в суд.</w:t>
      </w:r>
    </w:p>
    <w:p>
      <w:pPr>
        <w:spacing w:after="120"/>
        <w:jc w:val="both"/>
      </w:pPr>
      <w:r>
        <w:rPr>
          <w:rFonts w:ascii="Arial" w:cs="Arial" w:eastAsia="Arial" w:hAnsi="Arial"/>
          <w:sz w:val="24"/>
          <w:szCs w:val="24"/>
        </w:rPr>
        <w:t xml:space="preserve">18. Залогодатель (должник) несет полную ответственность за оплату всех расходов, связанных с документацией, хранением, и продажей заложенного имущества.</w:t>
      </w:r>
    </w:p>
    <w:p>
      <w:pPr>
        <w:spacing w:after="120"/>
        <w:jc w:val="both"/>
      </w:pPr>
      <w:r>
        <w:rPr>
          <w:rFonts w:ascii="Arial" w:cs="Arial" w:eastAsia="Arial" w:hAnsi="Arial"/>
          <w:sz w:val="24"/>
          <w:szCs w:val="24"/>
        </w:rPr>
        <w:t xml:space="preserve">19. Кредитор (залогодержатель) имеет право на залог до полного погашения, за исключением случаев, когда он согласился на частичное погашение. Однако, кредитор не имеет права после выплаты долга, сохранять залог в качестве обеспечения других необеспеченных долгов, если это не было обговорено заранее. Кредитор и должник могут договориться, после выплаты долга, о признании освободившегося залога в качестве обеспечения любого другого долга, который мог возникнуть между ними в течение определенного последующего периода.</w:t>
      </w:r>
    </w:p>
    <w:p>
      <w:pPr>
        <w:spacing w:after="120"/>
        <w:jc w:val="both"/>
      </w:pPr>
      <w:r>
        <w:rPr>
          <w:rFonts w:ascii="Arial" w:cs="Arial" w:eastAsia="Arial" w:hAnsi="Arial"/>
          <w:sz w:val="24"/>
          <w:szCs w:val="24"/>
        </w:rPr>
        <w:t xml:space="preserve">20. Залогодателю разрешается использовать заложенное имущество с согласия залогодержателя. Однако, залогодержатель вообще не имеет права на использование заложенного имущества, даже если залогодатель дал на это свое разрешение.</w:t>
      </w:r>
    </w:p>
    <w:p>
      <w:pPr>
        <w:spacing w:after="120"/>
        <w:jc w:val="both"/>
      </w:pPr>
      <w:r>
        <w:rPr>
          <w:rFonts w:ascii="Arial" w:cs="Arial" w:eastAsia="Arial" w:hAnsi="Arial"/>
          <w:sz w:val="24"/>
          <w:szCs w:val="24"/>
        </w:rPr>
        <w:t xml:space="preserve">21. Комиссионные сборы за предоставления гарантийного письма не должны превышать комиссионные, которые обычно взимаются за такие услуги.</w:t>
      </w:r>
    </w:p>
    <w:p>
      <w:pPr>
        <w:spacing w:after="120"/>
        <w:jc w:val="both"/>
      </w:pPr>
      <w:r>
        <w:rPr>
          <w:rFonts w:ascii="Arial" w:cs="Arial" w:eastAsia="Arial" w:hAnsi="Arial"/>
          <w:sz w:val="24"/>
          <w:szCs w:val="24"/>
        </w:rPr>
        <w:t xml:space="preserve">22. Не разрешается выдавать гарантийные письма в пользу заявителя, который будет их использовать для получения процентного займа или заключения запрещенных сделок.</w:t>
      </w:r>
    </w:p>
    <w:p>
      <w:pPr>
        <w:spacing w:after="120"/>
        <w:jc w:val="both"/>
      </w:pPr>
      <w:r>
        <w:rPr>
          <w:rFonts w:ascii="Arial" w:cs="Arial" w:eastAsia="Arial" w:hAnsi="Arial"/>
          <w:sz w:val="24"/>
          <w:szCs w:val="24"/>
        </w:rPr>
        <w:t xml:space="preserve">23. Расходы за предоставление документарного аккредитива оплачиваются клиентом. Банк также может взимать плату за оказанные услуги, будь то фиксированная ставка, или в виде определенного процента от суммы аккредитива, при условии, что длительность аккредитива не принимается во внимание при подсчете комиссионных. Это правило об оказанных услугах относится к импортным и экспортным аккредитивам. Разрешается брать плату только за понесенные затраты (не принимая во внимание перенос срока), которые произошли в результате контрактной поправки, и такая плата должна быть в виде фиксированной ставки, а не в процентах от суммы.</w:t>
      </w:r>
    </w:p>
    <w:p>
      <w:pPr>
        <w:spacing w:after="120"/>
        <w:jc w:val="both"/>
      </w:pPr>
      <w:r>
        <w:rPr>
          <w:rFonts w:ascii="Arial" w:cs="Arial" w:eastAsia="Arial" w:hAnsi="Arial"/>
          <w:sz w:val="24"/>
          <w:szCs w:val="24"/>
        </w:rPr>
        <w:t xml:space="preserve">24. Взимая плату за документарный аккредитив, Банк должен принимать во внимание следующее:</w:t>
      </w:r>
    </w:p>
    <w:p>
      <w:pPr>
        <w:spacing w:after="120"/>
        <w:jc w:val="both"/>
      </w:pPr>
      <w:r>
        <w:rPr>
          <w:rFonts w:ascii="Arial" w:cs="Arial" w:eastAsia="Arial" w:hAnsi="Arial"/>
          <w:sz w:val="24"/>
          <w:szCs w:val="24"/>
        </w:rPr>
        <w:t xml:space="preserve">а) возможность гарантии при подтверждении данного аккредитива. Соответственно, Банку разрешается взимать дополнительную сумму к произведенным затратам, если он подтвердит аккредитив выданный другим банком;</w:t>
      </w:r>
    </w:p>
    <w:p>
      <w:pPr>
        <w:spacing w:after="120"/>
        <w:jc w:val="both"/>
      </w:pPr>
      <w:r>
        <w:rPr>
          <w:rFonts w:ascii="Arial" w:cs="Arial" w:eastAsia="Arial" w:hAnsi="Arial"/>
          <w:sz w:val="24"/>
          <w:szCs w:val="24"/>
        </w:rPr>
        <w:t xml:space="preserve">б) Выдача аккредитива не должна включать процент или операцию, которая потенциально может включать процент.</w:t>
      </w:r>
    </w:p>
    <w:p>
      <w:pPr>
        <w:spacing w:after="120"/>
        <w:jc w:val="both"/>
      </w:pPr>
      <w:r>
        <w:rPr>
          <w:rFonts w:ascii="Arial" w:cs="Arial" w:eastAsia="Arial" w:hAnsi="Arial"/>
          <w:sz w:val="24"/>
          <w:szCs w:val="24"/>
        </w:rPr>
        <w:t xml:space="preserve">25. Разрешается подписываться на Исламский Страховой Полис в качестве обеспечения долговых обязательств и не разрешается, чтобы эти долги были застрахованы на основании обычной страховки.</w:t>
      </w:r>
    </w:p>
    <w:p>
      <w:pPr>
        <w:spacing w:after="120"/>
        <w:jc w:val="both"/>
      </w:pPr>
      <w:r>
        <w:rPr>
          <w:rFonts w:ascii="Arial" w:cs="Arial" w:eastAsia="Arial" w:hAnsi="Arial"/>
          <w:sz w:val="24"/>
          <w:szCs w:val="24"/>
        </w:rPr>
        <w:t xml:space="preserve">26. Третьей стороне (кроме мудариба или инвестиционного агента) разрешается брать волонтерское обязательство о том, что она компенсирует инвестиционные потери стороны, которой было дано обязательство, при условии, что гарантия никак не связана с финансовым контрактом Мудараба или контрактом инвестиционного агентства.</w:t>
      </w:r>
    </w:p>
    <w:p>
      <w:pPr>
        <w:spacing w:after="120"/>
        <w:jc w:val="both"/>
      </w:pPr>
      <w:r>
        <w:rPr>
          <w:rFonts w:ascii="Arial" w:cs="Arial" w:eastAsia="Arial" w:hAnsi="Arial"/>
          <w:sz w:val="24"/>
          <w:szCs w:val="24"/>
        </w:rPr>
        <w:t xml:space="preserve">27. Банк вправе предоставлять гарантии на участие в тендере.</w:t>
      </w:r>
    </w:p>
    <w:p>
      <w:pPr>
        <w:spacing w:after="120"/>
        <w:jc w:val="both"/>
      </w:pPr>
      <w:r>
        <w:rPr>
          <w:rFonts w:ascii="Arial" w:cs="Arial" w:eastAsia="Arial" w:hAnsi="Arial"/>
          <w:sz w:val="24"/>
          <w:szCs w:val="24"/>
        </w:rPr>
        <w:t xml:space="preserve">28. Банк, в обеспечение надлежащего исполнения Клиентом обещания по заключению и исполнению одностороннего обязательства может взять денежные средства в залог, которые гарантируют Банку возмещение убытков в случае нарушения клиентом его обещания.</w:t>
      </w:r>
    </w:p>
    <w:p>
      <w:pPr>
        <w:spacing w:after="120"/>
        <w:jc w:val="both"/>
      </w:pPr>
      <w:r>
        <w:rPr>
          <w:rFonts w:ascii="Arial" w:cs="Arial" w:eastAsia="Arial" w:hAnsi="Arial"/>
          <w:sz w:val="24"/>
          <w:szCs w:val="24"/>
        </w:rPr>
        <w:t xml:space="preserve">29. Банк имеет право на возврат своих материальных активов, которые были проданы клиенту, но за которые он еще не получил оплату.</w:t>
      </w:r>
    </w:p>
    <w:p>
      <w:pPr>
        <w:spacing w:after="120"/>
        <w:jc w:val="both"/>
      </w:pPr>
      <w:r>
        <w:rPr>
          <w:rFonts w:ascii="Arial" w:cs="Arial" w:eastAsia="Arial" w:hAnsi="Arial"/>
          <w:sz w:val="24"/>
          <w:szCs w:val="24"/>
        </w:rPr>
        <w:t xml:space="preserve">30. Банк имеет право защищать целостность предмета залога или иного обеспечения, в том числе в судебном порядке в случаях его неправильного использования, которое может привести к его потере или утрате.</w:t>
      </w:r>
    </w:p>
    <w:p>
      <w:pPr>
        <w:spacing w:after="120"/>
        <w:jc w:val="both"/>
      </w:pPr>
      <w:r>
        <w:rPr>
          <w:rFonts w:ascii="Arial" w:cs="Arial" w:eastAsia="Arial" w:hAnsi="Arial"/>
          <w:sz w:val="24"/>
          <w:szCs w:val="24"/>
        </w:rPr>
        <w:t xml:space="preserve">31. Права сторон, держащих заложенное имущество в качестве обеспечения долга, будут преимущественными перед правами сторон, у которых необеспеченные долги.</w:t>
      </w:r>
    </w:p>
    <w:p>
      <w:pPr>
        <w:spacing w:after="120"/>
        <w:jc w:val="both"/>
      </w:pPr>
      <w:r>
        <w:rPr>
          <w:rFonts w:ascii="Arial" w:cs="Arial" w:eastAsia="Arial" w:hAnsi="Arial"/>
          <w:sz w:val="24"/>
          <w:szCs w:val="24"/>
        </w:rPr>
        <w:t xml:space="preserve">32. Гарантии, выданные банком, приравниваются к активам, несущим в себе кредитный риск и, следовательно, попадают под все ограничения связанные с размещением кредитов.</w:t>
      </w:r>
    </w:p>
    <w:p>
      <w:pPr>
        <w:spacing w:after="120"/>
        <w:jc w:val="both"/>
      </w:pPr>
      <w:r>
        <w:rPr>
          <w:rFonts w:ascii="Arial" w:cs="Arial" w:eastAsia="Arial" w:hAnsi="Arial"/>
          <w:sz w:val="24"/>
          <w:szCs w:val="24"/>
        </w:rPr>
        <w:t xml:space="preserve">При расчете коэффициента адекватности капитала гарантии, выданные банком, классифицируются как забалансовые активы со степенью кредитного риска согласно Инструкции по определению адекватности капитала коммерческих банков Кыргызской Республики.</w:t>
      </w:r>
    </w:p>
    <w:p>
      <w:pPr>
        <w:spacing w:after="120"/>
        <w:jc w:val="both"/>
      </w:pPr>
      <w:r>
        <w:rPr>
          <w:rFonts w:ascii="Arial" w:cs="Arial" w:eastAsia="Arial" w:hAnsi="Arial"/>
          <w:sz w:val="24"/>
          <w:szCs w:val="24"/>
        </w:rPr>
        <w:t xml:space="preserve">33. Банк осуществляет бухгалтерский учет банковских гарантий в соответствии с Международными стандартами финансовой отчетности.</w:t>
      </w:r>
    </w:p>
    <w:p>
      <w:pPr>
        <w:spacing w:after="120"/>
        <w:jc w:val="both"/>
      </w:pPr>
      <w:r>
        <w:rPr>
          <w:rFonts w:ascii="Arial" w:cs="Arial" w:eastAsia="Arial" w:hAnsi="Arial"/>
          <w:sz w:val="24"/>
          <w:szCs w:val="24"/>
        </w:rPr>
        <w:t xml:space="preserve">Гарантии, выданные банком, включаются в расчет чистой валютной позиции в соответствии с требованиями Инструкции о порядке соблюдения лимитов открытой валютной позиции коммерческими банками на территории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2.8</w:t>
      </w:r>
    </w:p>
    <w:p>
      <w:pPr>
        <w:spacing w:after="240" w:before="200"/>
        <w:jc w:val="center"/>
      </w:pPr>
      <w:r>
        <w:rPr>
          <w:rFonts w:ascii="Arial" w:cs="Arial" w:eastAsia="Arial" w:hAnsi="Arial"/>
          <w:b/>
          <w:bCs/>
          <w:sz w:val="32"/>
          <w:szCs w:val="32"/>
        </w:rPr>
        <w:t xml:space="preserve">Сделка "Салам"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Салам</w:t>
      </w:r>
      <w:r>
        <w:rPr>
          <w:rFonts w:ascii="Arial" w:cs="Arial" w:eastAsia="Arial" w:hAnsi="Arial"/>
          <w:sz w:val="24"/>
          <w:szCs w:val="24"/>
        </w:rPr>
        <w:t xml:space="preserve"> - это сделка по приобретению товара на основе отсроченной поставки, при условии оплаты стоимости товара в момент заключения договора.</w:t>
      </w:r>
    </w:p>
    <w:p>
      <w:pPr>
        <w:spacing w:after="120"/>
        <w:jc w:val="both"/>
      </w:pPr>
      <w:r>
        <w:rPr>
          <w:rFonts w:ascii="Arial" w:cs="Arial" w:eastAsia="Arial" w:hAnsi="Arial"/>
          <w:sz w:val="24"/>
          <w:szCs w:val="24"/>
        </w:rPr>
        <w:t xml:space="preserve">2. Это тип сделки продажи, в которой цена, рассматривается как капитал.</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Параллельный Салам</w:t>
      </w:r>
      <w:r>
        <w:rPr>
          <w:rFonts w:ascii="Arial" w:cs="Arial" w:eastAsia="Arial" w:hAnsi="Arial"/>
          <w:sz w:val="24"/>
          <w:szCs w:val="24"/>
        </w:rPr>
        <w:t xml:space="preserve"> - это сделка в ходе которого заключается Банком договор с третьим лицом о поставке товаров, спецификация которых соответствует спецификации, определенной первым договором Салам, с поставщиком, при условии, что выполнение второго договора Салам не зависит от исполнения первого договора Салам.</w:t>
      </w:r>
    </w:p>
    <w:p>
      <w:pPr>
        <w:spacing w:after="120"/>
        <w:jc w:val="both"/>
      </w:pPr>
      <w:r>
        <w:rPr>
          <w:rFonts w:ascii="Arial" w:cs="Arial" w:eastAsia="Arial" w:hAnsi="Arial"/>
          <w:sz w:val="24"/>
          <w:szCs w:val="24"/>
        </w:rPr>
        <w:t xml:space="preserve">4. В рамках договоров Салам и Параллельный Салам, Банк может выступать как покупателем, так и продавцом.</w:t>
      </w:r>
    </w:p>
    <w:p>
      <w:pPr>
        <w:spacing w:after="120"/>
        <w:jc w:val="both"/>
      </w:pPr>
      <w:r>
        <w:rPr>
          <w:rFonts w:ascii="Arial" w:cs="Arial" w:eastAsia="Arial" w:hAnsi="Arial"/>
          <w:sz w:val="24"/>
          <w:szCs w:val="24"/>
        </w:rPr>
        <w:t xml:space="preserve">5. Банк осуществляет приобретение товаров и его реализацию по заявке платежеспособного клиента.</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Банк</w:t>
      </w:r>
      <w:r>
        <w:rPr>
          <w:rFonts w:ascii="Arial" w:cs="Arial" w:eastAsia="Arial" w:hAnsi="Arial"/>
          <w:sz w:val="24"/>
          <w:szCs w:val="24"/>
        </w:rPr>
        <w:t xml:space="preserve"> - лицо, осуществляющее как приобретение товара, так и его реализацию.</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Продавец</w:t>
      </w:r>
      <w:r>
        <w:rPr>
          <w:rFonts w:ascii="Arial" w:cs="Arial" w:eastAsia="Arial" w:hAnsi="Arial"/>
          <w:sz w:val="24"/>
          <w:szCs w:val="24"/>
        </w:rPr>
        <w:t xml:space="preserve"> - юридическое или физическое лицо, у которого Банк приобретает товар.</w:t>
      </w:r>
    </w:p>
    <w:p>
      <w:pPr>
        <w:spacing w:after="120"/>
        <w:jc w:val="both"/>
      </w:pPr>
      <w:r>
        <w:rPr>
          <w:rFonts w:ascii="Arial" w:cs="Arial" w:eastAsia="Arial" w:hAnsi="Arial"/>
          <w:sz w:val="24"/>
          <w:szCs w:val="24"/>
        </w:rPr>
        <w:t xml:space="preserve">8. Взаимозаменяемые товары - это такие товары, которые имеют общие характеристики, в значительной степени, не отличающиеся друг от друга. Любые взаимозаменяемые товары могут быть заменены другими товарами в случае их разрушения, когда в их оценке нет необходимости оценивать стоимость поврежденного или заменяемого товара.</w:t>
      </w:r>
    </w:p>
    <w:p>
      <w:pPr>
        <w:spacing w:after="120"/>
        <w:jc w:val="both"/>
      </w:pPr>
      <w:r>
        <w:rPr>
          <w:rFonts w:ascii="Arial" w:cs="Arial" w:eastAsia="Arial" w:hAnsi="Arial"/>
          <w:sz w:val="24"/>
          <w:szCs w:val="24"/>
        </w:rPr>
        <w:t xml:space="preserve">9. Для осуществления сделок Салам могут быть заключены отдельные договора или генеральное соглашение о сотрудничестве, в рамках которого могут быть заключены отдельные договора, с указанием их срока действия.</w:t>
      </w:r>
    </w:p>
    <w:p>
      <w:pPr>
        <w:spacing w:after="120"/>
        <w:jc w:val="both"/>
      </w:pPr>
      <w:r>
        <w:rPr>
          <w:rFonts w:ascii="Arial" w:cs="Arial" w:eastAsia="Arial" w:hAnsi="Arial"/>
          <w:sz w:val="24"/>
          <w:szCs w:val="24"/>
        </w:rPr>
        <w:t xml:space="preserve">10. В Генеральном соглашении стороны определяют рамки договора и намерение сторон осуществить покупку и продажу, а также определяют количество и спецификации товаров, способ их доставки, основу для определения цены и метод оплаты. Кроме того, предусматриваются гарантии и другие условия.</w:t>
      </w:r>
    </w:p>
    <w:p>
      <w:pPr>
        <w:spacing w:after="120"/>
        <w:jc w:val="both"/>
      </w:pPr>
      <w:r>
        <w:rPr>
          <w:rFonts w:ascii="Arial" w:cs="Arial" w:eastAsia="Arial" w:hAnsi="Arial"/>
          <w:sz w:val="24"/>
          <w:szCs w:val="24"/>
        </w:rPr>
        <w:t xml:space="preserve">11. Договор Салам заключается в письменной форме, в случае требования законодательства подлежит нотариальному удостоверению и государственной регистрации. Существенным условием договора является:</w:t>
      </w:r>
    </w:p>
    <w:p>
      <w:pPr>
        <w:spacing w:after="120"/>
        <w:jc w:val="both"/>
      </w:pPr>
      <w:r>
        <w:rPr>
          <w:rFonts w:ascii="Arial" w:cs="Arial" w:eastAsia="Arial" w:hAnsi="Arial"/>
          <w:sz w:val="24"/>
          <w:szCs w:val="24"/>
        </w:rPr>
        <w:t xml:space="preserve">а) продажа определенного товара с отсроченной поставкой;</w:t>
      </w:r>
    </w:p>
    <w:p>
      <w:pPr>
        <w:spacing w:after="120"/>
        <w:jc w:val="both"/>
      </w:pPr>
      <w:r>
        <w:rPr>
          <w:rFonts w:ascii="Arial" w:cs="Arial" w:eastAsia="Arial" w:hAnsi="Arial"/>
          <w:sz w:val="24"/>
          <w:szCs w:val="24"/>
        </w:rPr>
        <w:t xml:space="preserve">б) оплату стоимости товара в момент заключения договора.</w:t>
      </w:r>
    </w:p>
    <w:p>
      <w:pPr>
        <w:spacing w:after="120"/>
        <w:jc w:val="both"/>
      </w:pPr>
      <w:r>
        <w:rPr>
          <w:rFonts w:ascii="Arial" w:cs="Arial" w:eastAsia="Arial" w:hAnsi="Arial"/>
          <w:sz w:val="24"/>
          <w:szCs w:val="24"/>
        </w:rPr>
        <w:t xml:space="preserve">12. Цена по договорам Салам может быть установлена, как в форме денежных средств, так и в форме взаимозаменяемых товаров (товары, определяемые родовыми признаками).</w:t>
      </w:r>
    </w:p>
    <w:p>
      <w:pPr>
        <w:spacing w:after="120"/>
        <w:jc w:val="both"/>
      </w:pPr>
      <w:r>
        <w:rPr>
          <w:rFonts w:ascii="Arial" w:cs="Arial" w:eastAsia="Arial" w:hAnsi="Arial"/>
          <w:sz w:val="24"/>
          <w:szCs w:val="24"/>
        </w:rPr>
        <w:t xml:space="preserve">13. Если цена определена в денежных средствах, должна быть определена валюта, размер и способ платежа. Если цена определена в форме взаимозаменяемых товаров, то следует четко установить их сорт, тип, спецификацию и количество.</w:t>
      </w:r>
    </w:p>
    <w:p>
      <w:pPr>
        <w:spacing w:after="120"/>
        <w:jc w:val="both"/>
      </w:pPr>
      <w:r>
        <w:rPr>
          <w:rFonts w:ascii="Arial" w:cs="Arial" w:eastAsia="Arial" w:hAnsi="Arial"/>
          <w:sz w:val="24"/>
          <w:szCs w:val="24"/>
        </w:rPr>
        <w:t xml:space="preserve">14. Цена в рамках договора Салам выплачивается незамедлительно в момент его заключения. В исключительных случаях оплата может быть отсрочена не более трех дней, который не должен повлиять на выполнение договора Салам при условии, что период задержки не равен или не превышает период доставки взаимозаменяемых товаров.</w:t>
      </w:r>
    </w:p>
    <w:p>
      <w:pPr>
        <w:spacing w:after="120"/>
        <w:jc w:val="both"/>
      </w:pPr>
      <w:r>
        <w:rPr>
          <w:rFonts w:ascii="Arial" w:cs="Arial" w:eastAsia="Arial" w:hAnsi="Arial"/>
          <w:sz w:val="24"/>
          <w:szCs w:val="24"/>
        </w:rPr>
        <w:t xml:space="preserve">15. Не допускается использовать задолженность в качестве капитала по договору Салам.</w:t>
      </w:r>
    </w:p>
    <w:p>
      <w:pPr>
        <w:spacing w:after="120"/>
        <w:jc w:val="both"/>
      </w:pPr>
      <w:r>
        <w:rPr>
          <w:rFonts w:ascii="Arial" w:cs="Arial" w:eastAsia="Arial" w:hAnsi="Arial"/>
          <w:sz w:val="24"/>
          <w:szCs w:val="24"/>
        </w:rPr>
        <w:t xml:space="preserve">16. Договор Салам заключается на товары, которые можно взвесить, измерить или сосчитать.</w:t>
      </w:r>
    </w:p>
    <w:p>
      <w:pPr>
        <w:spacing w:after="120"/>
        <w:jc w:val="both"/>
      </w:pPr>
      <w:r>
        <w:rPr>
          <w:rFonts w:ascii="Arial" w:cs="Arial" w:eastAsia="Arial" w:hAnsi="Arial"/>
          <w:sz w:val="24"/>
          <w:szCs w:val="24"/>
        </w:rPr>
        <w:t xml:space="preserve">17. Предметом договора не может быть валюта, золото или серебро.</w:t>
      </w:r>
    </w:p>
    <w:p>
      <w:pPr>
        <w:spacing w:after="120"/>
        <w:jc w:val="both"/>
      </w:pPr>
      <w:r>
        <w:rPr>
          <w:rFonts w:ascii="Arial" w:cs="Arial" w:eastAsia="Arial" w:hAnsi="Arial"/>
          <w:sz w:val="24"/>
          <w:szCs w:val="24"/>
        </w:rPr>
        <w:t xml:space="preserve">18. Товары должны быть в таком виде, который позволяет составить спецификацию, исключающую какую-то неопределенность, за соответствие которой продавец несет ответственность.</w:t>
      </w:r>
    </w:p>
    <w:p>
      <w:pPr>
        <w:spacing w:after="120"/>
        <w:jc w:val="both"/>
      </w:pPr>
      <w:r>
        <w:rPr>
          <w:rFonts w:ascii="Arial" w:cs="Arial" w:eastAsia="Arial" w:hAnsi="Arial"/>
          <w:sz w:val="24"/>
          <w:szCs w:val="24"/>
        </w:rPr>
        <w:t xml:space="preserve">19. Товары должны быть конкретно определены в соответствии с принятой практикой и заключением экспертов.</w:t>
      </w:r>
    </w:p>
    <w:p>
      <w:pPr>
        <w:spacing w:after="120"/>
        <w:jc w:val="both"/>
      </w:pPr>
      <w:r>
        <w:rPr>
          <w:rFonts w:ascii="Arial" w:cs="Arial" w:eastAsia="Arial" w:hAnsi="Arial"/>
          <w:sz w:val="24"/>
          <w:szCs w:val="24"/>
        </w:rPr>
        <w:t xml:space="preserve">20. Количество каждой единицы товара определяют в зависимости от его состояния и природы товара, т.е. его вес, размеры, объем и число мест.</w:t>
      </w:r>
    </w:p>
    <w:p>
      <w:pPr>
        <w:spacing w:after="120"/>
        <w:jc w:val="both"/>
      </w:pPr>
      <w:r>
        <w:rPr>
          <w:rFonts w:ascii="Arial" w:cs="Arial" w:eastAsia="Arial" w:hAnsi="Arial"/>
          <w:sz w:val="24"/>
          <w:szCs w:val="24"/>
        </w:rPr>
        <w:t xml:space="preserve">21. Товары должны быть в наличии при нормальных обстоятельствах в том месте, где они должны находиться в момент доставки и быть доступны для продавца, чтобы он смог выполнить свое обязательство по доставке товаров покупателю.</w:t>
      </w:r>
    </w:p>
    <w:p>
      <w:pPr>
        <w:spacing w:after="120"/>
        <w:jc w:val="both"/>
      </w:pPr>
      <w:r>
        <w:rPr>
          <w:rFonts w:ascii="Arial" w:cs="Arial" w:eastAsia="Arial" w:hAnsi="Arial"/>
          <w:sz w:val="24"/>
          <w:szCs w:val="24"/>
        </w:rPr>
        <w:t xml:space="preserve">22. Стороны устанавливают конкретную дату поставки, но могут устанавливать разные даты доставки товаров, доставку товаров партиями, при условии, что их стоимость была оплачена в момент первоначального заключения договора.</w:t>
      </w:r>
    </w:p>
    <w:p>
      <w:pPr>
        <w:spacing w:after="120"/>
        <w:jc w:val="both"/>
      </w:pPr>
      <w:r>
        <w:rPr>
          <w:rFonts w:ascii="Arial" w:cs="Arial" w:eastAsia="Arial" w:hAnsi="Arial"/>
          <w:sz w:val="24"/>
          <w:szCs w:val="24"/>
        </w:rPr>
        <w:t xml:space="preserve">23. Стороны могут определить место для доставки товаров. Если стороны договора не определяют место для доставки товаров, то таким местом является место заключения договора, если не выясняется, что доставить товары в это место невозможно. В этом случае, место для доставки товаров определяют на основе обычной практики.</w:t>
      </w:r>
    </w:p>
    <w:p>
      <w:pPr>
        <w:spacing w:after="120"/>
        <w:jc w:val="both"/>
      </w:pPr>
      <w:r>
        <w:rPr>
          <w:rFonts w:ascii="Arial" w:cs="Arial" w:eastAsia="Arial" w:hAnsi="Arial"/>
          <w:sz w:val="24"/>
          <w:szCs w:val="24"/>
        </w:rPr>
        <w:t xml:space="preserve">24. Поставка товаров может быть обеспечена любыми видами обеспечения обязательства осуществления платежей.</w:t>
      </w:r>
    </w:p>
    <w:p>
      <w:pPr>
        <w:spacing w:after="120"/>
        <w:jc w:val="both"/>
      </w:pPr>
      <w:r>
        <w:rPr>
          <w:rFonts w:ascii="Arial" w:cs="Arial" w:eastAsia="Arial" w:hAnsi="Arial"/>
          <w:sz w:val="24"/>
          <w:szCs w:val="24"/>
        </w:rPr>
        <w:t xml:space="preserve">25. Покупателю не разрешается продавать товары до тех пор, пока он не получит права собственности на них.</w:t>
      </w:r>
    </w:p>
    <w:p>
      <w:pPr>
        <w:spacing w:after="120"/>
        <w:jc w:val="both"/>
      </w:pPr>
      <w:r>
        <w:rPr>
          <w:rFonts w:ascii="Arial" w:cs="Arial" w:eastAsia="Arial" w:hAnsi="Arial"/>
          <w:sz w:val="24"/>
          <w:szCs w:val="24"/>
        </w:rPr>
        <w:t xml:space="preserve">26. По взаимному согласию сторон договор Салам может быть полностью расторгнут и прекращены обязательства в обмен на полное возмещение его стоимости. Разрешается также его частичное аннулирование, т.е. аннулирование поставки части товаров в обмен на соответствующую часть возмещения стоимости договора.</w:t>
      </w:r>
    </w:p>
    <w:p>
      <w:pPr>
        <w:spacing w:after="120"/>
        <w:jc w:val="both"/>
      </w:pPr>
      <w:r>
        <w:rPr>
          <w:rFonts w:ascii="Arial" w:cs="Arial" w:eastAsia="Arial" w:hAnsi="Arial"/>
          <w:sz w:val="24"/>
          <w:szCs w:val="24"/>
        </w:rPr>
        <w:t xml:space="preserve">27. Продавец обязан доставить товар покупателю в установленный день, согласно условиям договора, в соответствии с оговоренными спецификациями и в оговоренном количестве. Покупатель, с другой стороны, должен принять товары, если они отвечают требованиям, предусмотренными спецификациями в договоре.</w:t>
      </w:r>
    </w:p>
    <w:p>
      <w:pPr>
        <w:spacing w:after="120"/>
        <w:jc w:val="both"/>
      </w:pPr>
      <w:r>
        <w:rPr>
          <w:rFonts w:ascii="Arial" w:cs="Arial" w:eastAsia="Arial" w:hAnsi="Arial"/>
          <w:sz w:val="24"/>
          <w:szCs w:val="24"/>
        </w:rPr>
        <w:t xml:space="preserve">28. Если продавец предлагает товары более высокого качества, чем те, что требовались в соответствии с договорными спецификациями, покупатель должен принять товары, если продавец не запрашивает более высокую цену за более высокое качество. Это применяется только тогда, когда описание (с более низкими качественными спецификациями), предусмотренное в договоре, не считается существенным условием.</w:t>
      </w:r>
    </w:p>
    <w:p>
      <w:pPr>
        <w:spacing w:after="120"/>
        <w:jc w:val="both"/>
      </w:pPr>
      <w:r>
        <w:rPr>
          <w:rFonts w:ascii="Arial" w:cs="Arial" w:eastAsia="Arial" w:hAnsi="Arial"/>
          <w:sz w:val="24"/>
          <w:szCs w:val="24"/>
        </w:rPr>
        <w:t xml:space="preserve">29. Если качество доставленных товаров ниже того, которое требуется в соответствии с договорными спецификациями, то покупатель имеет право либо отклонить, либо принять товары в таком состоянии. В случае принятия, стороны могут договориться о принятии таких товаров со снижением цены.</w:t>
      </w:r>
    </w:p>
    <w:p>
      <w:pPr>
        <w:spacing w:after="120"/>
        <w:jc w:val="both"/>
      </w:pPr>
      <w:r>
        <w:rPr>
          <w:rFonts w:ascii="Arial" w:cs="Arial" w:eastAsia="Arial" w:hAnsi="Arial"/>
          <w:sz w:val="24"/>
          <w:szCs w:val="24"/>
        </w:rPr>
        <w:t xml:space="preserve">30. Продавец должен доставлять товар в форме продукции, оговоренные в договоре.</w:t>
      </w:r>
    </w:p>
    <w:p>
      <w:pPr>
        <w:spacing w:after="120"/>
        <w:jc w:val="both"/>
      </w:pPr>
      <w:r>
        <w:rPr>
          <w:rFonts w:ascii="Arial" w:cs="Arial" w:eastAsia="Arial" w:hAnsi="Arial"/>
          <w:sz w:val="24"/>
          <w:szCs w:val="24"/>
        </w:rPr>
        <w:t xml:space="preserve">31. Товары могут быть доставлены досрочно при условии, что товары отвечают оговоренным спецификациям и доставляются в необходимом количестве.</w:t>
      </w:r>
    </w:p>
    <w:p>
      <w:pPr>
        <w:spacing w:after="120"/>
        <w:jc w:val="both"/>
      </w:pPr>
      <w:r>
        <w:rPr>
          <w:rFonts w:ascii="Arial" w:cs="Arial" w:eastAsia="Arial" w:hAnsi="Arial"/>
          <w:sz w:val="24"/>
          <w:szCs w:val="24"/>
        </w:rPr>
        <w:t xml:space="preserve">32. Если продавец не может выполнить свое обязательство или, у продавца нет в наличии всех или части товаров в установленную дату, покупатель может:</w:t>
      </w:r>
    </w:p>
    <w:p>
      <w:pPr>
        <w:spacing w:after="120"/>
        <w:jc w:val="both"/>
      </w:pPr>
      <w:r>
        <w:rPr>
          <w:rFonts w:ascii="Arial" w:cs="Arial" w:eastAsia="Arial" w:hAnsi="Arial"/>
          <w:sz w:val="24"/>
          <w:szCs w:val="24"/>
        </w:rPr>
        <w:t xml:space="preserve">а) подождать, когда товары будут в наличии или предоставить более длительный период времени для поставки товаров;</w:t>
      </w:r>
    </w:p>
    <w:p>
      <w:pPr>
        <w:spacing w:after="120"/>
        <w:jc w:val="both"/>
      </w:pPr>
      <w:r>
        <w:rPr>
          <w:rFonts w:ascii="Arial" w:cs="Arial" w:eastAsia="Arial" w:hAnsi="Arial"/>
          <w:sz w:val="24"/>
          <w:szCs w:val="24"/>
        </w:rPr>
        <w:t xml:space="preserve">б) расторгнуть договор и взыскать выплаченные средства.</w:t>
      </w:r>
    </w:p>
    <w:p>
      <w:pPr>
        <w:spacing w:after="120"/>
        <w:jc w:val="both"/>
      </w:pPr>
      <w:r>
        <w:rPr>
          <w:rFonts w:ascii="Arial" w:cs="Arial" w:eastAsia="Arial" w:hAnsi="Arial"/>
          <w:sz w:val="24"/>
          <w:szCs w:val="24"/>
        </w:rPr>
        <w:t xml:space="preserve">Сторонам разрешается также согласовать замену товаров другими товарами.</w:t>
      </w:r>
    </w:p>
    <w:p>
      <w:pPr>
        <w:spacing w:after="120"/>
        <w:jc w:val="both"/>
      </w:pPr>
      <w:r>
        <w:rPr>
          <w:rFonts w:ascii="Arial" w:cs="Arial" w:eastAsia="Arial" w:hAnsi="Arial"/>
          <w:sz w:val="24"/>
          <w:szCs w:val="24"/>
        </w:rPr>
        <w:t xml:space="preserve">33. Не разрешается включать оговорку, предусматривающую штрафные санкции за задержку доставки товаров.</w:t>
      </w:r>
    </w:p>
    <w:p>
      <w:pPr>
        <w:spacing w:after="120"/>
        <w:jc w:val="both"/>
      </w:pPr>
      <w:r>
        <w:rPr>
          <w:rFonts w:ascii="Arial" w:cs="Arial" w:eastAsia="Arial" w:hAnsi="Arial"/>
          <w:sz w:val="24"/>
          <w:szCs w:val="24"/>
        </w:rPr>
        <w:t xml:space="preserve">34. Продавцу разрешается заключить отдельный самостоятельный договор Салам с третьим лицом, чтобы приобрести товары такой же спецификации, как те, что предусмотрены в первом договоре Салам с тем, чтобы выполнить обязательство по первому договору и доставить эти товары. Следовательно, Банк, выступающий в качестве продавца в первом договоре Салам, становится покупателем во втором договоре Салам.</w:t>
      </w:r>
    </w:p>
    <w:p>
      <w:pPr>
        <w:spacing w:after="120"/>
        <w:jc w:val="both"/>
      </w:pPr>
      <w:r>
        <w:rPr>
          <w:rFonts w:ascii="Arial" w:cs="Arial" w:eastAsia="Arial" w:hAnsi="Arial"/>
          <w:sz w:val="24"/>
          <w:szCs w:val="24"/>
        </w:rPr>
        <w:t xml:space="preserve">35. Покупателю разрешается заключить отдельный договор Параллельный Салам с третьим лицом с целью продажи товаров, приобретенных на основе договора Салам, товаров, описание которых совпадает с описанием товаров, которые предполагается приобрести с помощью первого договора Салам. В этой ситуации Банк, выступающий в качестве покупателя в первом договоре Салам, становится продавцом во втором договоре Салам.</w:t>
      </w:r>
    </w:p>
    <w:p>
      <w:pPr>
        <w:spacing w:after="120"/>
        <w:jc w:val="both"/>
      </w:pPr>
      <w:r>
        <w:rPr>
          <w:rFonts w:ascii="Arial" w:cs="Arial" w:eastAsia="Arial" w:hAnsi="Arial"/>
          <w:sz w:val="24"/>
          <w:szCs w:val="24"/>
        </w:rPr>
        <w:t xml:space="preserve">36. В обоих случаях сторонам не разрешается связывать обязательства, по двум договорам Салам.</w:t>
      </w:r>
    </w:p>
    <w:p>
      <w:pPr>
        <w:spacing w:after="120"/>
        <w:jc w:val="both"/>
      </w:pPr>
      <w:r>
        <w:rPr>
          <w:rFonts w:ascii="Arial" w:cs="Arial" w:eastAsia="Arial" w:hAnsi="Arial"/>
          <w:sz w:val="24"/>
          <w:szCs w:val="24"/>
        </w:rPr>
        <w:t xml:space="preserve">Обязательства и права по двум договорам должны быть отдельными по всем аспектам. В случае нарушения обязательств по первому договору Салам, другая сторона (потерпевшая сторона) не имеет права связывать этот ущерб или убытки со стороной, с которой первая сторона заключила договор Параллельный Салам. Следовательно, она не имеет права на основании своих убытков или ущерба, которые несет по первому договору Салам, прекращать второй договор Салам или задерживать его выполнение.</w:t>
      </w:r>
    </w:p>
    <w:p>
      <w:pPr>
        <w:spacing w:after="120"/>
        <w:jc w:val="both"/>
      </w:pPr>
      <w:r>
        <w:rPr>
          <w:rFonts w:ascii="Arial" w:cs="Arial" w:eastAsia="Arial" w:hAnsi="Arial"/>
          <w:sz w:val="24"/>
          <w:szCs w:val="24"/>
        </w:rPr>
        <w:t xml:space="preserve">37. Все правила, которым подчиняется договор Салам, применяются также и к договору Параллельный Салам.</w:t>
      </w:r>
    </w:p>
    <w:p>
      <w:pPr>
        <w:spacing w:after="120"/>
        <w:jc w:val="both"/>
      </w:pPr>
      <w:r>
        <w:rPr>
          <w:rFonts w:ascii="Arial" w:cs="Arial" w:eastAsia="Arial" w:hAnsi="Arial"/>
          <w:sz w:val="24"/>
          <w:szCs w:val="24"/>
        </w:rPr>
        <w:t xml:space="preserve">38. Не разрешается выпускать товарные облигации на долговые обязательства, вытекающие из договора Салам.</w:t>
      </w:r>
    </w:p>
    <w:p>
      <w:pPr>
        <w:spacing w:after="120"/>
        <w:jc w:val="both"/>
      </w:pPr>
      <w:r>
        <w:rPr>
          <w:rFonts w:ascii="Arial" w:cs="Arial" w:eastAsia="Arial" w:hAnsi="Arial"/>
          <w:sz w:val="24"/>
          <w:szCs w:val="24"/>
        </w:rPr>
        <w:t xml:space="preserve">39. Банк в сделках Салам финансирует покупку определенного заказчиком-клиентом товара с последующей его продажей клиенту по цене включающей наценку Банка. По договору Параллельный Салам Банк выступает в роли поставщика товара, оплата по условиям договора может осуществляться в рассрочку.</w:t>
      </w:r>
    </w:p>
    <w:p>
      <w:pPr>
        <w:spacing w:after="120"/>
        <w:jc w:val="both"/>
      </w:pPr>
      <w:r>
        <w:rPr>
          <w:rFonts w:ascii="Arial" w:cs="Arial" w:eastAsia="Arial" w:hAnsi="Arial"/>
          <w:sz w:val="24"/>
          <w:szCs w:val="24"/>
        </w:rPr>
        <w:t xml:space="preserve">40. Инвестиции Банка на условиях договора Салам, первоначально учитываются в балансе на субсчетах кредитов, выданных банком.</w:t>
      </w:r>
    </w:p>
    <w:p>
      <w:pPr>
        <w:spacing w:after="120"/>
        <w:jc w:val="both"/>
      </w:pPr>
      <w:r>
        <w:rPr>
          <w:rFonts w:ascii="Arial" w:cs="Arial" w:eastAsia="Arial" w:hAnsi="Arial"/>
          <w:sz w:val="24"/>
          <w:szCs w:val="24"/>
        </w:rPr>
        <w:t xml:space="preserve">41. Первоначальные прямые затраты банка (комиссионные посреднику, плата за юридические услуги и др.), связанные с заключением договора на приобретение предмета договора Салам у поставщика признаются в качестве расходов текущего периода.</w:t>
      </w:r>
    </w:p>
    <w:p>
      <w:pPr>
        <w:spacing w:after="120"/>
        <w:jc w:val="both"/>
      </w:pPr>
      <w:r>
        <w:rPr>
          <w:rFonts w:ascii="Arial" w:cs="Arial" w:eastAsia="Arial" w:hAnsi="Arial"/>
          <w:sz w:val="24"/>
          <w:szCs w:val="24"/>
        </w:rPr>
        <w:t xml:space="preserve">42. Последующие затраты банка, связанные с приобретением товара, а также расходы на транспортировку, импортные пошлины и другие расходы, включаются в покупную цену товара и увеличивают сумму кредита, выданного банком.</w:t>
      </w:r>
    </w:p>
    <w:p>
      <w:pPr>
        <w:spacing w:after="120"/>
        <w:jc w:val="both"/>
      </w:pPr>
      <w:r>
        <w:rPr>
          <w:rFonts w:ascii="Arial" w:cs="Arial" w:eastAsia="Arial" w:hAnsi="Arial"/>
          <w:sz w:val="24"/>
          <w:szCs w:val="24"/>
        </w:rPr>
        <w:t xml:space="preserve">43. В соответствии с условиями заключенного договора, осуществляется последующий учет кредита, а также признание дохода от сделки.</w:t>
      </w:r>
    </w:p>
    <w:p>
      <w:pPr>
        <w:spacing w:after="120"/>
        <w:jc w:val="both"/>
      </w:pPr>
      <w:r>
        <w:rPr>
          <w:rFonts w:ascii="Arial" w:cs="Arial" w:eastAsia="Arial" w:hAnsi="Arial"/>
          <w:sz w:val="24"/>
          <w:szCs w:val="24"/>
        </w:rPr>
        <w:t xml:space="preserve">В случае единовременной выплаты клиентом общей суммы платежа за товар, банк направляет поступившие денежные средства в погашение кредита и признает доход.</w:t>
      </w:r>
    </w:p>
    <w:p>
      <w:pPr>
        <w:spacing w:after="120"/>
        <w:jc w:val="both"/>
      </w:pPr>
      <w:r>
        <w:rPr>
          <w:rFonts w:ascii="Arial" w:cs="Arial" w:eastAsia="Arial" w:hAnsi="Arial"/>
          <w:sz w:val="24"/>
          <w:szCs w:val="24"/>
        </w:rPr>
        <w:t xml:space="preserve">В случае если, по условиям договора клиент производит оплату за товар в рассрочку по графику платежей, банк производит в учете ежемесячное начисление доходов по сделке Салам, согласно графику. Сумму поступивших денежных средств направляет в погашение кредита и начисленного к получению дохода.</w:t>
      </w:r>
    </w:p>
    <w:p>
      <w:pPr>
        <w:spacing w:after="120"/>
        <w:jc w:val="both"/>
      </w:pPr>
      <w:r>
        <w:rPr>
          <w:rFonts w:ascii="Arial" w:cs="Arial" w:eastAsia="Arial" w:hAnsi="Arial"/>
          <w:sz w:val="24"/>
          <w:szCs w:val="24"/>
        </w:rPr>
        <w:t xml:space="preserve">44. Банк периодически проводит оценку качества и величину риска возникновения возможных потерь, связанных с активами, по сделкам Салам с соответствующей классификацией и отчислениями в РППУ, в соответствии с </w:t>
      </w:r>
      <w:hyperlink w:history="1" r:id="rIdnheqdwtvsqbvysdhe_4oj">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w:t>
      </w:r>
    </w:p>
    <w:p>
      <w:pPr>
        <w:spacing w:after="120"/>
        <w:jc w:val="both"/>
      </w:pPr>
      <w:r>
        <w:rPr>
          <w:rFonts w:ascii="Arial" w:cs="Arial" w:eastAsia="Arial" w:hAnsi="Arial"/>
          <w:sz w:val="24"/>
          <w:szCs w:val="24"/>
        </w:rPr>
        <w:t xml:space="preserve">45. Активы размещенные по операциям Салам учитываются как кредиты, приравниваются к активам несущим в себе кредитный риск и, следовательно, попадают под все ограничения связанные с размещением кредитов.</w:t>
      </w:r>
    </w:p>
    <w:p>
      <w:pPr>
        <w:spacing w:after="120"/>
        <w:jc w:val="both"/>
      </w:pPr>
      <w:r>
        <w:rPr>
          <w:rFonts w:ascii="Arial" w:cs="Arial" w:eastAsia="Arial" w:hAnsi="Arial"/>
          <w:sz w:val="24"/>
          <w:szCs w:val="24"/>
        </w:rPr>
        <w:t xml:space="preserve">46. При расчете коэффициента адекватности капитала активы, размещенные по операции Салам классифицируются как кредиты, со степенью кредитного риска 100%.</w:t>
      </w:r>
    </w:p>
    <w:p>
      <w:pPr>
        <w:spacing w:after="120"/>
        <w:jc w:val="both"/>
      </w:pPr>
      <w:r>
        <w:rPr>
          <w:rFonts w:ascii="Arial" w:cs="Arial" w:eastAsia="Arial" w:hAnsi="Arial"/>
          <w:sz w:val="24"/>
          <w:szCs w:val="24"/>
        </w:rPr>
        <w:t xml:space="preserve">47. Согласно Положению о классификации активов и соответствующих отчислениях в резерв на покрытие потенциальных потерь и убытков, и в соответствии с внутренними процедурами банк ежемесячно производит оценку данных активов на предмет их ухудшения с созданием резерва.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2.9</w:t>
      </w:r>
    </w:p>
    <w:p>
      <w:pPr>
        <w:spacing w:after="240" w:before="200"/>
        <w:jc w:val="center"/>
      </w:pPr>
      <w:r>
        <w:rPr>
          <w:rFonts w:ascii="Arial" w:cs="Arial" w:eastAsia="Arial" w:hAnsi="Arial"/>
          <w:b/>
          <w:bCs/>
          <w:sz w:val="32"/>
          <w:szCs w:val="32"/>
        </w:rPr>
        <w:t xml:space="preserve">Сделка "Документарный аккредитив"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Банку разрешается предъявлять к оплате фактические расходы, понесенные в связи с выдачей документарного аккредитива. Также допустимо для банка назначать сборы за предоставление необходимых услуг, независимо от того, осуществляются ли такие сборы в форме единовременной суммы или они представляют собой определенное процентное содержание от суммы аккредитива, при условии, что при определении комиссионных не учитывается срок действия аккредитива. Это правило применяется к услугам, оказываемым по импортному и экспортному кредиту, за исключением случаев, когда изменения условий влекут за собой изменения графика срока действия аккредитива. Таким образом, допустимо для организации назначать сборы только за фактические понесенные расходы, в этом случае это будет определенная сумма, а не процентное содержание.</w:t>
      </w:r>
    </w:p>
    <w:p>
      <w:pPr>
        <w:spacing w:after="120"/>
        <w:jc w:val="both"/>
      </w:pPr>
      <w:r>
        <w:rPr>
          <w:rFonts w:ascii="Arial" w:cs="Arial" w:eastAsia="Arial" w:hAnsi="Arial"/>
          <w:sz w:val="24"/>
          <w:szCs w:val="24"/>
        </w:rPr>
        <w:t xml:space="preserve">Банк должен выполнять следующие условия:</w:t>
      </w:r>
    </w:p>
    <w:p>
      <w:pPr>
        <w:spacing w:after="120"/>
        <w:jc w:val="both"/>
      </w:pPr>
      <w:r>
        <w:rPr>
          <w:rFonts w:ascii="Arial" w:cs="Arial" w:eastAsia="Arial" w:hAnsi="Arial"/>
          <w:sz w:val="24"/>
          <w:szCs w:val="24"/>
        </w:rPr>
        <w:t xml:space="preserve">а) аспект гарантии по существу не должен приниматься во внимание при расчете сборов за реализацию документарного аккредитива. Соответственно, банку не разрешается назначать сборы дополнительно к фактическим понесенным расходам, если он подтверждает аккредитив, выданный другим банком;</w:t>
      </w:r>
    </w:p>
    <w:p>
      <w:pPr>
        <w:spacing w:after="120"/>
        <w:jc w:val="both"/>
      </w:pPr>
      <w:r>
        <w:rPr>
          <w:rFonts w:ascii="Arial" w:cs="Arial" w:eastAsia="Arial" w:hAnsi="Arial"/>
          <w:sz w:val="24"/>
          <w:szCs w:val="24"/>
        </w:rPr>
        <w:t xml:space="preserve">б) выдача аккредитива не предполагает прибыль, приносящую проценты, и не становится средством получения такой прибыли;</w:t>
      </w:r>
    </w:p>
    <w:p>
      <w:pPr>
        <w:spacing w:after="120"/>
        <w:jc w:val="both"/>
      </w:pPr>
      <w:r>
        <w:rPr>
          <w:rFonts w:ascii="Arial" w:cs="Arial" w:eastAsia="Arial" w:hAnsi="Arial"/>
          <w:sz w:val="24"/>
          <w:szCs w:val="24"/>
        </w:rPr>
        <w:t xml:space="preserve">в) недопустимо использовать сочетание договоров в документарном аккредитиве, как оправдание для включения запрещенных операций, таких как комиссионные за предоставление гарантии или выделение займа.</w:t>
      </w:r>
    </w:p>
    <w:p>
      <w:pPr>
        <w:spacing w:after="120"/>
        <w:jc w:val="both"/>
      </w:pPr>
      <w:r>
        <w:rPr>
          <w:rFonts w:ascii="Arial" w:cs="Arial" w:eastAsia="Arial" w:hAnsi="Arial"/>
          <w:sz w:val="24"/>
          <w:szCs w:val="24"/>
        </w:rPr>
        <w:t xml:space="preserve">2. Банк может открыть все виды документарного аккредитива. Банку также разрешается принять участие или играть роль посредника в таких операциях согласно существующим формам исполняемого документарного аккредитива.</w:t>
      </w:r>
    </w:p>
    <w:p>
      <w:pPr>
        <w:spacing w:after="120"/>
        <w:jc w:val="both"/>
      </w:pPr>
      <w:r>
        <w:rPr>
          <w:rFonts w:ascii="Arial" w:cs="Arial" w:eastAsia="Arial" w:hAnsi="Arial"/>
          <w:sz w:val="24"/>
          <w:szCs w:val="24"/>
        </w:rPr>
        <w:t xml:space="preserve">3. Недопустимо для Банка выполнять транзакции по документарному аккредитиву либо для себя, либо от имени другого клиента или организации, либо путем совместной работы, когда такой аккредитив относится к товарам, запрещенным Шариатом или на основе договора, который является недействительным, неправильным (согласно Шариату).</w:t>
      </w:r>
    </w:p>
    <w:p>
      <w:pPr>
        <w:spacing w:after="120"/>
        <w:jc w:val="both"/>
      </w:pPr>
      <w:r>
        <w:rPr>
          <w:rFonts w:ascii="Arial" w:cs="Arial" w:eastAsia="Arial" w:hAnsi="Arial"/>
          <w:sz w:val="24"/>
          <w:szCs w:val="24"/>
        </w:rPr>
        <w:t xml:space="preserve">4. Банк обязан исполнять аккредитив, если он соответствует указаниям, за исключением случаев подлога документов.</w:t>
      </w:r>
    </w:p>
    <w:p>
      <w:pPr>
        <w:spacing w:after="120"/>
        <w:jc w:val="both"/>
      </w:pPr>
      <w:r>
        <w:rPr>
          <w:rFonts w:ascii="Arial" w:cs="Arial" w:eastAsia="Arial" w:hAnsi="Arial"/>
          <w:sz w:val="24"/>
          <w:szCs w:val="24"/>
        </w:rPr>
        <w:t xml:space="preserve">5. Банк вправе требовать обеспечения обязательства, возникающего в связи с документарным аккредитивом или предоставлять документарный аккредитив как гарантийное обеспечение оплаты в пользу компаний и банков. Банк может выступать в качестве посредника для обеспечения документарного аккредитива, используя допустимые и доступные формы обеспечения, в том числе в виде денежных средств на расчетных счетах или денежных средств, внесенных клиентом по договору Мудараба.</w:t>
      </w:r>
    </w:p>
    <w:p>
      <w:pPr>
        <w:spacing w:after="120"/>
        <w:jc w:val="both"/>
      </w:pPr>
      <w:r>
        <w:rPr>
          <w:rFonts w:ascii="Arial" w:cs="Arial" w:eastAsia="Arial" w:hAnsi="Arial"/>
          <w:sz w:val="24"/>
          <w:szCs w:val="24"/>
        </w:rPr>
        <w:t xml:space="preserve">6. Банк не вправе использовать в качестве обеспечения процентные облигации, акции компаний, занятых запрещенной Шариатом деятельностью и процентные дебиторские задолженности.</w:t>
      </w:r>
    </w:p>
    <w:p>
      <w:pPr>
        <w:spacing w:after="120"/>
        <w:jc w:val="both"/>
      </w:pPr>
      <w:r>
        <w:rPr>
          <w:rFonts w:ascii="Arial" w:cs="Arial" w:eastAsia="Arial" w:hAnsi="Arial"/>
          <w:sz w:val="24"/>
          <w:szCs w:val="24"/>
        </w:rPr>
        <w:t xml:space="preserve">7. Если клиент намерен закупить импортные товары у банка с помощью финансирования в рамках документарного аккредитива по договору Мурабаха, необходимо соблюдать следующие условия:</w:t>
      </w:r>
    </w:p>
    <w:p>
      <w:pPr>
        <w:spacing w:after="120"/>
        <w:jc w:val="both"/>
      </w:pPr>
      <w:r>
        <w:rPr>
          <w:rFonts w:ascii="Arial" w:cs="Arial" w:eastAsia="Arial" w:hAnsi="Arial"/>
          <w:sz w:val="24"/>
          <w:szCs w:val="24"/>
        </w:rPr>
        <w:t xml:space="preserve">а) Открытие документарного аккредитива не должно предшествовать заключению договора продажи между заказчиком и бенефициаром (продавцом).</w:t>
      </w:r>
    </w:p>
    <w:p>
      <w:pPr>
        <w:spacing w:after="120"/>
        <w:jc w:val="both"/>
      </w:pPr>
      <w:r>
        <w:rPr>
          <w:rFonts w:ascii="Arial" w:cs="Arial" w:eastAsia="Arial" w:hAnsi="Arial"/>
          <w:sz w:val="24"/>
          <w:szCs w:val="24"/>
        </w:rPr>
        <w:t xml:space="preserve">б) Банк должен быть той стороной, которая закупает товары у поставщика и затем продает их клиенту в рамках договора Мурабаха согласно правилам Шариата, касающимся договора Мурабаха для заказчика на поставку.</w:t>
      </w:r>
    </w:p>
    <w:p>
      <w:pPr>
        <w:spacing w:after="120"/>
        <w:jc w:val="both"/>
      </w:pPr>
      <w:r>
        <w:rPr>
          <w:rFonts w:ascii="Arial" w:cs="Arial" w:eastAsia="Arial" w:hAnsi="Arial"/>
          <w:sz w:val="24"/>
          <w:szCs w:val="24"/>
        </w:rPr>
        <w:t xml:space="preserve">8. Если документарный аккредитив включает положение, которое подчиняется превалирующим принципам и практикам, которые унифицируют документарный аккредитив, необходимо квалифицировать такое заявление, включив оговорку, что оно не нарушает правила и принципы Шариата.</w:t>
      </w:r>
    </w:p>
    <w:p>
      <w:pPr>
        <w:spacing w:after="120"/>
        <w:jc w:val="both"/>
      </w:pPr>
      <w:r>
        <w:rPr>
          <w:rFonts w:ascii="Arial" w:cs="Arial" w:eastAsia="Arial" w:hAnsi="Arial"/>
          <w:sz w:val="24"/>
          <w:szCs w:val="24"/>
        </w:rPr>
        <w:t xml:space="preserve">9. Банк не вправе дисконтировать акцептованные векселя, т.е. приобретать эти векселя по стоимости меньше их номинальной стоимости.</w:t>
      </w:r>
    </w:p>
    <w:p>
      <w:pPr>
        <w:spacing w:after="120"/>
        <w:jc w:val="both"/>
      </w:pPr>
      <w:r>
        <w:rPr>
          <w:rFonts w:ascii="Arial" w:cs="Arial" w:eastAsia="Arial" w:hAnsi="Arial"/>
          <w:sz w:val="24"/>
          <w:szCs w:val="24"/>
        </w:rPr>
        <w:t xml:space="preserve">10. Недопустимо для банка вести переговоры о снижении номинальной стоимости документов, на основании которых должна быть произведена оплата по предъявлении или оплата по предъявлении векселей.</w:t>
      </w:r>
    </w:p>
    <w:p>
      <w:pPr>
        <w:spacing w:after="120"/>
        <w:jc w:val="both"/>
      </w:pPr>
      <w:r>
        <w:rPr>
          <w:rFonts w:ascii="Arial" w:cs="Arial" w:eastAsia="Arial" w:hAnsi="Arial"/>
          <w:sz w:val="24"/>
          <w:szCs w:val="24"/>
        </w:rPr>
        <w:t xml:space="preserve">11. Бухгалтерский учет операций по аккредитивам производится в соответствии с учетной Политикой Банка и Международными стандартами финансовой отчетности.</w:t>
      </w:r>
    </w:p>
    <w:p>
      <w:pPr>
        <w:spacing w:after="120"/>
        <w:jc w:val="both"/>
      </w:pPr>
      <w:r>
        <w:rPr>
          <w:rFonts w:ascii="Arial" w:cs="Arial" w:eastAsia="Arial" w:hAnsi="Arial"/>
          <w:sz w:val="24"/>
          <w:szCs w:val="24"/>
        </w:rPr>
        <w:t xml:space="preserve">При расчете коэффициента адекватности капитала непокрытые аккредитивы классифицируются как забалансовые активы со степенью кредитного риска согласно Инструкции по определению стандартов адекватности капитала коммерческих банков Кыргызской Республики.</w:t>
      </w:r>
    </w:p>
    <w:p>
      <w:pPr>
        <w:spacing w:after="120"/>
        <w:jc w:val="both"/>
      </w:pPr>
      <w:r>
        <w:rPr>
          <w:rFonts w:ascii="Arial" w:cs="Arial" w:eastAsia="Arial" w:hAnsi="Arial"/>
          <w:sz w:val="24"/>
          <w:szCs w:val="24"/>
        </w:rPr>
        <w:t xml:space="preserve">Аккредитив, являющийся обязательством банка, включается в расчет чистой валютной позиции в соответствии с требованиями Инструкции о порядке соблюдения лимитов открытой валютной позиции коммерческими банками на территории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2.10</w:t>
      </w:r>
    </w:p>
    <w:p>
      <w:pPr>
        <w:spacing w:after="240" w:before="200"/>
        <w:jc w:val="center"/>
      </w:pPr>
      <w:r>
        <w:rPr>
          <w:rFonts w:ascii="Arial" w:cs="Arial" w:eastAsia="Arial" w:hAnsi="Arial"/>
          <w:b/>
          <w:bCs/>
          <w:sz w:val="32"/>
          <w:szCs w:val="32"/>
        </w:rPr>
        <w:t xml:space="preserve">Валютные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 вправе совершать сделки по купле-продаже иностранной валюты при условии их соответствии следующим правилам Шариата:</w:t>
      </w:r>
    </w:p>
    <w:p>
      <w:pPr>
        <w:spacing w:after="120"/>
        <w:jc w:val="both"/>
      </w:pPr>
      <w:r>
        <w:rPr>
          <w:rFonts w:ascii="Arial" w:cs="Arial" w:eastAsia="Arial" w:hAnsi="Arial"/>
          <w:sz w:val="24"/>
          <w:szCs w:val="24"/>
        </w:rPr>
        <w:t xml:space="preserve">а) обе стороны должны иметь в наличии валюту, подлежащую обмену на противоположную, перед тем как совершить обмен, вне зависимости от того является владение валюты фактическим или предполагаемым;</w:t>
      </w:r>
    </w:p>
    <w:p>
      <w:pPr>
        <w:spacing w:after="120"/>
        <w:jc w:val="both"/>
      </w:pPr>
      <w:r>
        <w:rPr>
          <w:rFonts w:ascii="Arial" w:cs="Arial" w:eastAsia="Arial" w:hAnsi="Arial"/>
          <w:sz w:val="24"/>
          <w:szCs w:val="24"/>
        </w:rPr>
        <w:t xml:space="preserve">б) единицы обмена валюты должны быть одинаковой суммы, даже если одна из них является купюрой, а другая монетой той же самой страны;</w:t>
      </w:r>
    </w:p>
    <w:p>
      <w:pPr>
        <w:spacing w:after="120"/>
        <w:jc w:val="both"/>
      </w:pPr>
      <w:r>
        <w:rPr>
          <w:rFonts w:ascii="Arial" w:cs="Arial" w:eastAsia="Arial" w:hAnsi="Arial"/>
          <w:sz w:val="24"/>
          <w:szCs w:val="24"/>
        </w:rPr>
        <w:t xml:space="preserve">в) контракт не будет включать никаких условных альтернатив или оговорок об отсрочке по вопросам доставки одной или обеих единиц обмена;</w:t>
      </w:r>
    </w:p>
    <w:p>
      <w:pPr>
        <w:spacing w:after="120"/>
        <w:jc w:val="both"/>
      </w:pPr>
      <w:r>
        <w:rPr>
          <w:rFonts w:ascii="Arial" w:cs="Arial" w:eastAsia="Arial" w:hAnsi="Arial"/>
          <w:sz w:val="24"/>
          <w:szCs w:val="24"/>
        </w:rPr>
        <w:t xml:space="preserve">г) валютные операции не должны производиться на фьючерсных и форвардных рынках.</w:t>
      </w:r>
    </w:p>
    <w:p>
      <w:pPr>
        <w:spacing w:after="120"/>
        <w:jc w:val="both"/>
      </w:pPr>
      <w:r>
        <w:rPr>
          <w:rFonts w:ascii="Arial" w:cs="Arial" w:eastAsia="Arial" w:hAnsi="Arial"/>
          <w:sz w:val="24"/>
          <w:szCs w:val="24"/>
        </w:rPr>
        <w:t xml:space="preserve">2. Запрещается заключать валютные контракты на будущие продажи. Это правило должно соблюдаться вне зависимости от того являются ли эти контракты обменом отсроченных денежных переводов для погашения долгов, или исполнение отсроченного контракта в котором не происходит совместного владения обеих единиц обмена сторонами.</w:t>
      </w:r>
    </w:p>
    <w:p>
      <w:pPr>
        <w:spacing w:after="120"/>
        <w:jc w:val="both"/>
      </w:pPr>
      <w:r>
        <w:rPr>
          <w:rFonts w:ascii="Arial" w:cs="Arial" w:eastAsia="Arial" w:hAnsi="Arial"/>
          <w:sz w:val="24"/>
          <w:szCs w:val="24"/>
        </w:rPr>
        <w:t xml:space="preserve">3. Запрещается заключать какие-либо сделки на форвардном валютном рынке, даже если целью является страховая сделка (заключение сделок на срок по продаже или покупке иностранной валюты) для избежания убытков в определенных операциях, зависящих от валюты, цена на которую может упасть в ближайшее время.</w:t>
      </w:r>
    </w:p>
    <w:p>
      <w:pPr>
        <w:spacing w:after="120"/>
        <w:jc w:val="both"/>
      </w:pPr>
      <w:r>
        <w:rPr>
          <w:rFonts w:ascii="Arial" w:cs="Arial" w:eastAsia="Arial" w:hAnsi="Arial"/>
          <w:sz w:val="24"/>
          <w:szCs w:val="24"/>
        </w:rPr>
        <w:t xml:space="preserve">4. Банк вправе заключать страховые сделки на будущую уценку валюты в случаях когда банк должен исполнить обязательства или Мурабаха в соответствующей валюте.</w:t>
      </w:r>
    </w:p>
    <w:p>
      <w:pPr>
        <w:spacing w:after="120"/>
        <w:jc w:val="both"/>
      </w:pPr>
      <w:r>
        <w:rPr>
          <w:rFonts w:ascii="Arial" w:cs="Arial" w:eastAsia="Arial" w:hAnsi="Arial"/>
          <w:sz w:val="24"/>
          <w:szCs w:val="24"/>
        </w:rPr>
        <w:t xml:space="preserve">5. Банку и клиенту разрешается договариваться о том, что погашение кредитов и другие кредитные операции могут производиться в другой валюте в соответствии с местным курсом валюты в день выплаты.</w:t>
      </w:r>
    </w:p>
    <w:p>
      <w:pPr>
        <w:spacing w:after="120"/>
        <w:jc w:val="both"/>
      </w:pPr>
      <w:r>
        <w:rPr>
          <w:rFonts w:ascii="Arial" w:cs="Arial" w:eastAsia="Arial" w:hAnsi="Arial"/>
          <w:sz w:val="24"/>
          <w:szCs w:val="24"/>
        </w:rPr>
        <w:t xml:space="preserve">6. Разрешается производить денежные переводы в валюте отличной от валюты предоставленной заявителем на перевод. Этот перевод состоит из обмена валют посредством фактического или предполагаемого владения, путем доставки валютной суммы, подтвержденной банковским счетом, после чего должен последовать перевод суммы с использованием валюты, покупаемой заявителем денежного перевода. Разрешается взыскивать плату за денежные переводы.</w:t>
      </w:r>
    </w:p>
    <w:p>
      <w:pPr>
        <w:spacing w:after="120"/>
        <w:jc w:val="both"/>
      </w:pPr>
      <w:r>
        <w:rPr>
          <w:rFonts w:ascii="Arial" w:cs="Arial" w:eastAsia="Arial" w:hAnsi="Arial"/>
          <w:sz w:val="24"/>
          <w:szCs w:val="24"/>
        </w:rPr>
        <w:t xml:space="preserve">7. При заключении контракта на продажу определенной валютной суммы, права на владение всей суммой должны быть признаны, в день завершения срока сделки.</w:t>
      </w:r>
    </w:p>
    <w:p>
      <w:pPr>
        <w:spacing w:after="120"/>
        <w:jc w:val="both"/>
      </w:pPr>
      <w:r>
        <w:rPr>
          <w:rFonts w:ascii="Arial" w:cs="Arial" w:eastAsia="Arial" w:hAnsi="Arial"/>
          <w:sz w:val="24"/>
          <w:szCs w:val="24"/>
        </w:rPr>
        <w:t xml:space="preserve">8. Владение может быть фактическим и предполагаемым. Форма владения активами зависит от их вида и правил, используемых в обычаях делового оборота.</w:t>
      </w:r>
    </w:p>
    <w:p>
      <w:pPr>
        <w:spacing w:after="120"/>
        <w:jc w:val="both"/>
      </w:pPr>
      <w:r>
        <w:rPr>
          <w:rFonts w:ascii="Arial" w:cs="Arial" w:eastAsia="Arial" w:hAnsi="Arial"/>
          <w:sz w:val="24"/>
          <w:szCs w:val="24"/>
        </w:rPr>
        <w:t xml:space="preserve">9. Физическое (фактическое) владение передается в момент личной передачи в руки.</w:t>
      </w:r>
    </w:p>
    <w:p>
      <w:pPr>
        <w:spacing w:after="120"/>
        <w:jc w:val="both"/>
      </w:pPr>
      <w:r>
        <w:rPr>
          <w:rFonts w:ascii="Arial" w:cs="Arial" w:eastAsia="Arial" w:hAnsi="Arial"/>
          <w:sz w:val="24"/>
          <w:szCs w:val="24"/>
        </w:rPr>
        <w:t xml:space="preserve">10. Предполагаемое владение активом признается в случае, если продавец позволил другому лицу получить и продать этот актив от его лица, даже если при этом не было физической передачи владения активом, в том числе:</w:t>
      </w:r>
    </w:p>
    <w:p>
      <w:pPr>
        <w:spacing w:after="120"/>
        <w:jc w:val="both"/>
      </w:pPr>
      <w:r>
        <w:rPr>
          <w:rFonts w:ascii="Arial" w:cs="Arial" w:eastAsia="Arial" w:hAnsi="Arial"/>
          <w:sz w:val="24"/>
          <w:szCs w:val="24"/>
        </w:rPr>
        <w:t xml:space="preserve">а) когда банк зачисляет денежные средства на счет клиента;</w:t>
      </w:r>
    </w:p>
    <w:p>
      <w:pPr>
        <w:spacing w:after="120"/>
        <w:jc w:val="both"/>
      </w:pPr>
      <w:r>
        <w:rPr>
          <w:rFonts w:ascii="Arial" w:cs="Arial" w:eastAsia="Arial" w:hAnsi="Arial"/>
          <w:sz w:val="24"/>
          <w:szCs w:val="24"/>
        </w:rPr>
        <w:t xml:space="preserve">б) когда банк заключает с клиентом договор обмена наличной валюты на безналичную и наоборот;</w:t>
      </w:r>
    </w:p>
    <w:p>
      <w:pPr>
        <w:spacing w:after="120"/>
        <w:jc w:val="both"/>
      </w:pPr>
      <w:r>
        <w:rPr>
          <w:rFonts w:ascii="Arial" w:cs="Arial" w:eastAsia="Arial" w:hAnsi="Arial"/>
          <w:sz w:val="24"/>
          <w:szCs w:val="24"/>
        </w:rPr>
        <w:t xml:space="preserve">в) получение чека свидетельствует о предполагаемом владении, только если сумма к выплате имеется на счете чекодателя в валюте, указанной на чеке и если банк заблокировал данную сумму для выплаты.</w:t>
      </w:r>
    </w:p>
    <w:p>
      <w:pPr>
        <w:spacing w:after="120"/>
        <w:jc w:val="both"/>
      </w:pPr>
      <w:r>
        <w:rPr>
          <w:rFonts w:ascii="Arial" w:cs="Arial" w:eastAsia="Arial" w:hAnsi="Arial"/>
          <w:sz w:val="24"/>
          <w:szCs w:val="24"/>
        </w:rPr>
        <w:t xml:space="preserve">11. Двустороннее обязательство о продаже и покупке валюты запрещается, если данное обязательство является принудительным, даже в целях страховки от убытков возможных из-за уценки валюты. Однако одностороннее обязательство разрешается.</w:t>
      </w:r>
    </w:p>
    <w:p>
      <w:pPr>
        <w:spacing w:after="120"/>
        <w:jc w:val="both"/>
      </w:pPr>
      <w:r>
        <w:rPr>
          <w:rFonts w:ascii="Arial" w:cs="Arial" w:eastAsia="Arial" w:hAnsi="Arial"/>
          <w:sz w:val="24"/>
          <w:szCs w:val="24"/>
        </w:rPr>
        <w:t xml:space="preserve">12. Параллельная покупка и продажа валюты не разрешается, так как она включает один из следующих факторов лишающих ее юридической силы:</w:t>
      </w:r>
    </w:p>
    <w:p>
      <w:pPr>
        <w:spacing w:after="120"/>
        <w:jc w:val="both"/>
      </w:pPr>
      <w:r>
        <w:rPr>
          <w:rFonts w:ascii="Arial" w:cs="Arial" w:eastAsia="Arial" w:hAnsi="Arial"/>
          <w:sz w:val="24"/>
          <w:szCs w:val="24"/>
        </w:rPr>
        <w:t xml:space="preserve">а) отсутствует доставка и получение двух купленных и проданных валют, что ведет контракт к отсрочке продажи валюты;</w:t>
      </w:r>
    </w:p>
    <w:p>
      <w:pPr>
        <w:spacing w:after="120"/>
        <w:jc w:val="both"/>
      </w:pPr>
      <w:r>
        <w:rPr>
          <w:rFonts w:ascii="Arial" w:cs="Arial" w:eastAsia="Arial" w:hAnsi="Arial"/>
          <w:sz w:val="24"/>
          <w:szCs w:val="24"/>
        </w:rPr>
        <w:t xml:space="preserve">б) договор о продаже валюты становится зависимым от другого контракта о продаже валюты;</w:t>
      </w:r>
    </w:p>
    <w:p>
      <w:pPr>
        <w:spacing w:after="120"/>
        <w:jc w:val="both"/>
      </w:pPr>
      <w:r>
        <w:rPr>
          <w:rFonts w:ascii="Arial" w:cs="Arial" w:eastAsia="Arial" w:hAnsi="Arial"/>
          <w:sz w:val="24"/>
          <w:szCs w:val="24"/>
        </w:rPr>
        <w:t xml:space="preserve">в) ведет к двустороннему принудительному обязательству обеих сторон об обмене валюты, что само по себе, не разрешается.</w:t>
      </w:r>
    </w:p>
    <w:p>
      <w:pPr>
        <w:spacing w:after="120"/>
        <w:jc w:val="both"/>
      </w:pPr>
      <w:r>
        <w:rPr>
          <w:rFonts w:ascii="Arial" w:cs="Arial" w:eastAsia="Arial" w:hAnsi="Arial"/>
          <w:sz w:val="24"/>
          <w:szCs w:val="24"/>
        </w:rPr>
        <w:t xml:space="preserve">13. Одному из партнеров Мушарака или Мудараба не разрешается быть гарантом другого партнера, если сделка связана с обменом валюты. Однако, третье лицо может добровольно выступить гарантом, если эта гарантия не указывается в контракте.</w:t>
      </w:r>
    </w:p>
    <w:p>
      <w:pPr>
        <w:spacing w:after="120"/>
        <w:jc w:val="both"/>
      </w:pPr>
      <w:r>
        <w:rPr>
          <w:rFonts w:ascii="Arial" w:cs="Arial" w:eastAsia="Arial" w:hAnsi="Arial"/>
          <w:sz w:val="24"/>
          <w:szCs w:val="24"/>
        </w:rPr>
        <w:t xml:space="preserve">14. Обмен валютных сумм, являющихся установленными задолженностями должника, разрешается, если он ведет к погашению двух долгов в случае двустороннего обмена валюты, а также к полному погашению существующей задолженности.</w:t>
      </w:r>
    </w:p>
    <w:p>
      <w:pPr>
        <w:spacing w:after="120"/>
        <w:jc w:val="both"/>
      </w:pPr>
      <w:r>
        <w:rPr>
          <w:rFonts w:ascii="Arial" w:cs="Arial" w:eastAsia="Arial" w:hAnsi="Arial"/>
          <w:sz w:val="24"/>
          <w:szCs w:val="24"/>
        </w:rPr>
        <w:t xml:space="preserve">15. Один из неразрешенных способов вступления в валютную торговлю, это когда клиент банка вступает в валютную торговлю не владея достаточной суммой, использует кредиты выданные банком, который работает в сфере валютной торговли, таким образом, предоставляя клиенту возможность вступить в сделку на сумму, превышающую ту, которую он мог бы оплатить.</w:t>
      </w:r>
    </w:p>
    <w:p>
      <w:pPr>
        <w:spacing w:after="120"/>
        <w:jc w:val="both"/>
      </w:pPr>
      <w:r>
        <w:rPr>
          <w:rFonts w:ascii="Arial" w:cs="Arial" w:eastAsia="Arial" w:hAnsi="Arial"/>
          <w:sz w:val="24"/>
          <w:szCs w:val="24"/>
        </w:rPr>
        <w:t xml:space="preserve">16. Банку не разрешается давать займы клиенту с условием, что валютные сделки должны проводиться только с этим учреждением и никаким другим. Если такое условие отсутствует, тогда Шариат не запрещает выдачу займов.</w:t>
      </w:r>
    </w:p>
    <w:p>
      <w:pPr>
        <w:spacing w:after="120"/>
        <w:jc w:val="both"/>
      </w:pPr>
      <w:r>
        <w:rPr>
          <w:rFonts w:ascii="Arial" w:cs="Arial" w:eastAsia="Arial" w:hAnsi="Arial"/>
          <w:sz w:val="24"/>
          <w:szCs w:val="24"/>
        </w:rPr>
        <w:t xml:space="preserve">17. Валютные операции, проводимые банком в рамках реализации Пилотного проекта, должны осуществляться в соответствии с Инструкцией о порядке соблюдения лимитов открытой валютной позиции коммерческими банками на территории Кыргызской Республики и Положением об экономических нормативах и требованиях, обязательных для выполнения коммерческими банками и финансовыми кредитными учреждениями, лицензируемыми НБКР.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2.11</w:t>
      </w:r>
    </w:p>
    <w:p>
      <w:pPr>
        <w:spacing w:after="240" w:before="200"/>
        <w:jc w:val="center"/>
      </w:pPr>
      <w:r>
        <w:rPr>
          <w:rFonts w:ascii="Arial" w:cs="Arial" w:eastAsia="Arial" w:hAnsi="Arial"/>
          <w:b/>
          <w:bCs/>
          <w:sz w:val="32"/>
          <w:szCs w:val="32"/>
        </w:rPr>
        <w:t xml:space="preserve">Платежные карточки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Банку разрешается выпускать платежные карточки при следующих условиях:</w:t>
      </w:r>
    </w:p>
    <w:p>
      <w:pPr>
        <w:spacing w:after="120"/>
        <w:jc w:val="both"/>
      </w:pPr>
      <w:r>
        <w:rPr>
          <w:rFonts w:ascii="Arial" w:cs="Arial" w:eastAsia="Arial" w:hAnsi="Arial"/>
          <w:sz w:val="24"/>
          <w:szCs w:val="24"/>
        </w:rPr>
        <w:t xml:space="preserve">а) Владелец карточки не будет платить проценты в случае несвоевременной оплаты необходимой суммы.</w:t>
      </w:r>
    </w:p>
    <w:p>
      <w:pPr>
        <w:spacing w:after="120"/>
        <w:jc w:val="both"/>
      </w:pPr>
      <w:r>
        <w:rPr>
          <w:rFonts w:ascii="Arial" w:cs="Arial" w:eastAsia="Arial" w:hAnsi="Arial"/>
          <w:sz w:val="24"/>
          <w:szCs w:val="24"/>
        </w:rPr>
        <w:t xml:space="preserve">б) Банк может обязать владельца карточки внести депозит в качестве гарантии, и эта сумма не может быть потрачена владельцем карточки. Банк должен инвестировать эту сумму в целях получения выгоды для владельца карточки, согласно Мудараба и сообщить, что любой доход, полученный от этой суммы, будет поделен между Банком и владельцем карточки в соответствии с условиями контракта Мудараба.</w:t>
      </w:r>
    </w:p>
    <w:p>
      <w:pPr>
        <w:spacing w:after="120"/>
        <w:jc w:val="both"/>
      </w:pPr>
      <w:r>
        <w:rPr>
          <w:rFonts w:ascii="Arial" w:cs="Arial" w:eastAsia="Arial" w:hAnsi="Arial"/>
          <w:sz w:val="24"/>
          <w:szCs w:val="24"/>
        </w:rPr>
        <w:t xml:space="preserve">в) Банк должен обусловить, что владелец карточки не может использовать карточку в целях, запрещенных Шариатом, и что Банк может отменить карточку в случае нарушения данного условия.</w:t>
      </w:r>
    </w:p>
    <w:p>
      <w:pPr>
        <w:spacing w:after="120"/>
        <w:jc w:val="both"/>
      </w:pPr>
      <w:r>
        <w:rPr>
          <w:rFonts w:ascii="Arial" w:cs="Arial" w:eastAsia="Arial" w:hAnsi="Arial"/>
          <w:sz w:val="24"/>
          <w:szCs w:val="24"/>
        </w:rPr>
        <w:t xml:space="preserve">2. Банк вправе взимать твердую, не меняющуюся плату за снятие наличных сумм в соответствии с оказанными услугами. Однако, плата, взимаемая за снятие наличных сумм не должна варьироваться. Размер платы за выпуск и обслуживание карточки, а также размер комиссионного вознаграждения за платежи определяется банком.</w:t>
      </w:r>
    </w:p>
    <w:p>
      <w:pPr>
        <w:spacing w:after="120"/>
        <w:jc w:val="both"/>
      </w:pPr>
      <w:r>
        <w:rPr>
          <w:rFonts w:ascii="Arial" w:cs="Arial" w:eastAsia="Arial" w:hAnsi="Arial"/>
          <w:sz w:val="24"/>
          <w:szCs w:val="24"/>
        </w:rPr>
        <w:t xml:space="preserve">3. Банк вправе выдавать дебитную карточку клиенту исходя из суммы имеющейся у клиента на счете.</w:t>
      </w:r>
    </w:p>
    <w:p>
      <w:pPr>
        <w:spacing w:after="120"/>
        <w:jc w:val="both"/>
      </w:pPr>
      <w:r>
        <w:rPr>
          <w:rFonts w:ascii="Arial" w:cs="Arial" w:eastAsia="Arial" w:hAnsi="Arial"/>
          <w:sz w:val="24"/>
          <w:szCs w:val="24"/>
        </w:rPr>
        <w:t xml:space="preserve">Клиент не должен платить комиссию банку за пользование карточкой, за исключением случаев, когда она используется для снятия наличных или покупки валюты в организации, отличной от банка-эмитента.</w:t>
      </w:r>
    </w:p>
    <w:p>
      <w:pPr>
        <w:spacing w:after="120"/>
        <w:jc w:val="both"/>
      </w:pPr>
      <w:r>
        <w:rPr>
          <w:rFonts w:ascii="Arial" w:cs="Arial" w:eastAsia="Arial" w:hAnsi="Arial"/>
          <w:sz w:val="24"/>
          <w:szCs w:val="24"/>
        </w:rPr>
        <w:t xml:space="preserve">4. Банк вправе выпускать кредитные карточки при условии, что владелец карточки не будет платить проценты в случае не своевременного возврата суммы кредита, а также проценты за пользование возобновляемым кредитным лимитом.</w:t>
      </w:r>
    </w:p>
    <w:p>
      <w:pPr>
        <w:spacing w:after="120"/>
        <w:jc w:val="both"/>
      </w:pPr>
      <w:r>
        <w:rPr>
          <w:rFonts w:ascii="Arial" w:cs="Arial" w:eastAsia="Arial" w:hAnsi="Arial"/>
          <w:sz w:val="24"/>
          <w:szCs w:val="24"/>
        </w:rPr>
        <w:t xml:space="preserve">5. Банк вправе взимать комиссионные со стороны, принимающей карточку в качестве оплаты. Комиссионные подсчитываются как проценты от суммы, потраченной на покупку товаров и услуг.</w:t>
      </w:r>
    </w:p>
    <w:p>
      <w:pPr>
        <w:spacing w:after="120"/>
        <w:jc w:val="both"/>
      </w:pPr>
      <w:r>
        <w:rPr>
          <w:rFonts w:ascii="Arial" w:cs="Arial" w:eastAsia="Arial" w:hAnsi="Arial"/>
          <w:sz w:val="24"/>
          <w:szCs w:val="24"/>
        </w:rPr>
        <w:t xml:space="preserve">6. Банк вправе взимать с владельца карточки членские взносы, комиссию за продление и за обновление карточки.</w:t>
      </w:r>
    </w:p>
    <w:p>
      <w:pPr>
        <w:spacing w:after="120"/>
        <w:jc w:val="both"/>
      </w:pPr>
      <w:r>
        <w:rPr>
          <w:rFonts w:ascii="Arial" w:cs="Arial" w:eastAsia="Arial" w:hAnsi="Arial"/>
          <w:sz w:val="24"/>
          <w:szCs w:val="24"/>
        </w:rPr>
        <w:t xml:space="preserve">7. Владельцу карточки разрешается снимать наличную сумму, не превышающую лимит доступных средств или более, если это предварительно согласованно с банком, выдавшим карточку, при условии что на сумму не будут начисляться проценты.</w:t>
      </w:r>
    </w:p>
    <w:p>
      <w:pPr>
        <w:spacing w:after="120"/>
        <w:jc w:val="both"/>
      </w:pPr>
      <w:r>
        <w:rPr>
          <w:rFonts w:ascii="Arial" w:cs="Arial" w:eastAsia="Arial" w:hAnsi="Arial"/>
          <w:sz w:val="24"/>
          <w:szCs w:val="24"/>
        </w:rPr>
        <w:t xml:space="preserve">8. Банк вправе предоставлять льготы, не запрещенные Шариатом, такие как, преимущественное право на скидки в отеле, авиалиниях, резервация ресторана и так далее.</w:t>
      </w:r>
    </w:p>
    <w:p>
      <w:pPr>
        <w:spacing w:after="120"/>
        <w:jc w:val="both"/>
      </w:pPr>
      <w:r>
        <w:rPr>
          <w:rFonts w:ascii="Arial" w:cs="Arial" w:eastAsia="Arial" w:hAnsi="Arial"/>
          <w:sz w:val="24"/>
          <w:szCs w:val="24"/>
        </w:rPr>
        <w:t xml:space="preserve">Банк не имеет право наделять владельца карточки привилегиями, которые запрещаются Шариатом, такие как обусловленное страхование жизни, вход в запрещенные места или запрещенные подарки.</w:t>
      </w:r>
    </w:p>
    <w:p>
      <w:pPr>
        <w:spacing w:after="120"/>
        <w:jc w:val="both"/>
      </w:pPr>
      <w:r>
        <w:rPr>
          <w:rFonts w:ascii="Arial" w:cs="Arial" w:eastAsia="Arial" w:hAnsi="Arial"/>
          <w:sz w:val="24"/>
          <w:szCs w:val="24"/>
        </w:rPr>
        <w:t xml:space="preserve">9. Банку разрешается присоединяться к международной организации по регулированию карточек, при условии, что банк не будет нарушать правила Шариата, которые могут считаться приемлемыми этими организациями.</w:t>
      </w:r>
    </w:p>
    <w:p>
      <w:pPr>
        <w:spacing w:after="120"/>
        <w:jc w:val="both"/>
      </w:pPr>
      <w:r>
        <w:rPr>
          <w:rFonts w:ascii="Arial" w:cs="Arial" w:eastAsia="Arial" w:hAnsi="Arial"/>
          <w:sz w:val="24"/>
          <w:szCs w:val="24"/>
        </w:rPr>
        <w:t xml:space="preserve">Банку разрешается платить взнос за членство, услуги и другие платы международной организации по регулированию карточек, до тех пор, пока они не включают процентных платежей, в том числе косвенных, как например в случае увеличения платы за услуги для принятия во внимание предоставление кредита.</w:t>
      </w:r>
    </w:p>
    <w:p>
      <w:pPr>
        <w:spacing w:after="120"/>
        <w:jc w:val="both"/>
      </w:pPr>
      <w:r>
        <w:rPr>
          <w:rFonts w:ascii="Arial" w:cs="Arial" w:eastAsia="Arial" w:hAnsi="Arial"/>
          <w:sz w:val="24"/>
          <w:szCs w:val="24"/>
        </w:rPr>
        <w:t xml:space="preserve">10. Карточные счета классифицируются как депозитные счета и включаются в расчет обязательных резервных требований. При расчете коэффициента ликвидности банка, данные обязательства включаются в сумму обязательств банка.</w:t>
      </w:r>
    </w:p>
    <w:p>
      <w:pPr>
        <w:spacing w:after="120"/>
        <w:jc w:val="both"/>
      </w:pPr>
      <w:r>
        <w:rPr>
          <w:rFonts w:ascii="Arial" w:cs="Arial" w:eastAsia="Arial" w:hAnsi="Arial"/>
          <w:sz w:val="24"/>
          <w:szCs w:val="24"/>
        </w:rPr>
        <w:t xml:space="preserve">Карточные счета по содержанию приравниваются к депозитным операциям и ограничиваются экономическим нормативом К5 (Норматив максимального размера риска по депозитам физических лиц).</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2.12</w:t>
      </w:r>
    </w:p>
    <w:p>
      <w:pPr>
        <w:spacing w:after="240" w:before="200"/>
        <w:jc w:val="center"/>
      </w:pPr>
      <w:r>
        <w:rPr>
          <w:rFonts w:ascii="Arial" w:cs="Arial" w:eastAsia="Arial" w:hAnsi="Arial"/>
          <w:b/>
          <w:bCs/>
          <w:sz w:val="32"/>
          <w:szCs w:val="32"/>
        </w:rPr>
        <w:t xml:space="preserve">Сделки доверительного и гарантированного хранения</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в редакции </w:t>
      </w:r>
      <w:hyperlink w:history="1" r:id="rIdlcvwmf6rablaybzhabbu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25 апреля 2008 года № 18/2)</w:t>
      </w:r>
    </w:p>
    <w:p>
      <w:pPr>
        <w:spacing w:after="120"/>
        <w:jc w:val="both"/>
      </w:pPr>
      <w:r>
        <w:rPr>
          <w:rFonts w:ascii="Arial" w:cs="Arial" w:eastAsia="Arial" w:hAnsi="Arial"/>
          <w:sz w:val="24"/>
          <w:szCs w:val="24"/>
        </w:rPr>
        <w:t xml:space="preserve">1. Сделка Вади'а Йад Амана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Сделка (договор) Вади'а Йад Амана</w:t>
      </w:r>
      <w:r>
        <w:rPr>
          <w:rFonts w:ascii="Arial" w:cs="Arial" w:eastAsia="Arial" w:hAnsi="Arial"/>
          <w:sz w:val="24"/>
          <w:szCs w:val="24"/>
        </w:rPr>
        <w:t xml:space="preserve"> - договор доверительного хранения денежных средств или иных ценностей клиента. Банк не вправе распоряжаться предметом хранения и может лишь выполнять поручения владельца вклада в отношении данного предмета, взимая за это определенную плату.</w:t>
      </w:r>
    </w:p>
    <w:p>
      <w:pPr>
        <w:spacing w:after="120"/>
        <w:jc w:val="both"/>
      </w:pPr>
      <w:r>
        <w:rPr>
          <w:rFonts w:ascii="Arial" w:cs="Arial" w:eastAsia="Arial" w:hAnsi="Arial"/>
          <w:sz w:val="24"/>
          <w:szCs w:val="24"/>
        </w:rPr>
        <w:t xml:space="preserve">1.2. Услуги по договору Вади'а Йад Амана предоставляются банком в виде хранения денежных средств или иных ценностей в банковских сейфах (ячейках).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Сделка Вади'а Йад Дамана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Сделка (договор) Вади'а Йад Дамана</w:t>
      </w:r>
      <w:r>
        <w:rPr>
          <w:rFonts w:ascii="Arial" w:cs="Arial" w:eastAsia="Arial" w:hAnsi="Arial"/>
          <w:sz w:val="24"/>
          <w:szCs w:val="24"/>
        </w:rPr>
        <w:t xml:space="preserve"> - договор гарантированного хранения, по условиям которого банк вправе распоряжаться доверенными ему средствами и получать прибыль от их размещения.</w:t>
      </w:r>
    </w:p>
    <w:p>
      <w:pPr>
        <w:spacing w:after="120"/>
        <w:jc w:val="both"/>
      </w:pPr>
      <w:r>
        <w:rPr>
          <w:rFonts w:ascii="Arial" w:cs="Arial" w:eastAsia="Arial" w:hAnsi="Arial"/>
          <w:sz w:val="24"/>
          <w:szCs w:val="24"/>
        </w:rPr>
        <w:t xml:space="preserve">2.2. Услуги по договору Вади'а Йад Дамана предоставляются банком посредством открытия и обслуживания сберегательных счетов.</w:t>
      </w:r>
    </w:p>
    <w:p>
      <w:pPr>
        <w:spacing w:after="120"/>
        <w:jc w:val="both"/>
      </w:pPr>
      <w:r>
        <w:rPr>
          <w:rFonts w:ascii="Arial" w:cs="Arial" w:eastAsia="Arial" w:hAnsi="Arial"/>
          <w:sz w:val="24"/>
          <w:szCs w:val="24"/>
        </w:rPr>
        <w:t xml:space="preserve">2.3. Из прибыли, полученной от размещения средств, привлеченных по договору Вади'а Йад Дамана, банк по своему усмотрению может выплачивать вознаграждение хиба владельцам данных счетов. Банк вправе устанавливать порядок, размеры и правила выплаты вознаграждения хиба, причитающейся клиентам. Сумма вознаграждения хиба, выплаченная клиентам, признается расходами периода.</w:t>
      </w:r>
    </w:p>
    <w:p>
      <w:pPr>
        <w:spacing w:after="240"/>
        <w:jc w:val="both"/>
      </w:pPr>
      <w:r>
        <w:rPr>
          <w:rFonts w:ascii="Arial" w:cs="Arial" w:eastAsia="Arial" w:hAnsi="Arial"/>
          <w:i/>
          <w:iCs/>
          <w:sz w:val="24"/>
          <w:szCs w:val="24"/>
        </w:rPr>
        <w:t xml:space="preserve">(В редакции </w:t>
      </w:r>
      <w:hyperlink w:history="1" r:id="rIdkl9a2ey33ccjmjqexfa7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2.4. Банку в целях поддержания требуемого уровня текущей ликвидности и способности своевременно выполнять обязательства по договору Вади'а Йад Дамана необходимо поддерживать достаточный объем денежных средств в кассе либо на корреспондентском счете в Национальном банке Кыргызской Республики.</w:t>
      </w:r>
    </w:p>
    <w:p>
      <w:pPr>
        <w:spacing w:after="120"/>
        <w:jc w:val="both"/>
      </w:pPr>
      <w:r>
        <w:rPr>
          <w:rFonts w:ascii="Arial" w:cs="Arial" w:eastAsia="Arial" w:hAnsi="Arial"/>
          <w:sz w:val="24"/>
          <w:szCs w:val="24"/>
        </w:rPr>
        <w:t xml:space="preserve">2.5. Операции Вади'а Йад Дамана по содержанию приравниваются к депозитным операциям и ограничиваются экономическим нормативом К5 (Норматив максимального размера риска по депозитам физических лиц), согласно Положению об экономических нормативах и требованиях, обязательных для выполнения коммерческими банками и финансово-кредитными учреждениями, лицензируемыми Национальным банком Кыргызской Республики, утвержденному </w:t>
      </w:r>
      <w:hyperlink w:history="1" r:id="rIdqci-kyuz6vu64kfcmmde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21 июля 2004 года № 18/1 "Об утверждении </w:t>
      </w:r>
      <w:hyperlink w:history="1" r:id="rIdkxwh6m6zw0rj-vra5at1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и финансово-кредитными учреждениями, лицензируемыми Национальным банком Кыргызской Республики", зарегистрированным в Министерстве юстиции Кыргызской Республики от 23 августа 2004 года, регистрационный номер 93-04. Так же согласно данному положению банк определяет риск концентрации и управляет им.</w:t>
      </w:r>
    </w:p>
    <w:p>
      <w:pPr>
        <w:spacing w:after="120"/>
        <w:jc w:val="both"/>
      </w:pPr>
      <w:r>
        <w:rPr>
          <w:rFonts w:ascii="Arial" w:cs="Arial" w:eastAsia="Arial" w:hAnsi="Arial"/>
          <w:sz w:val="24"/>
          <w:szCs w:val="24"/>
        </w:rPr>
        <w:t xml:space="preserve">2.6. Счета для учета операций Вади'а Йад Дамана включаются в расчет обязательных резервных требований согласно </w:t>
      </w:r>
      <w:hyperlink w:history="1" r:id="rIdj23klmfntkhm4mia1spnp">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об обязательных резервах, утвержденному </w:t>
      </w:r>
      <w:hyperlink w:history="1" r:id="rIdxgj68qsf6uam6sl0vblk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августа 2004 года № 22/4 "Об утверждении новой редакции Положения "Об обязательных резервах", зарегистрированным в Министерстве юстиции Кыргызской Республики от 5 октября 2004 года, регистрационный номер 108-04. При расчете коэффициента ликвидности данные обязательства включаются в сумму обязательств банка согласно критериям, указанным в Положении об экономических нормативах и требованиях, обязательных для выполнения коммерческими банками и финансово-кредитными учреждениями, лицензируемыми Национальным банком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Учет депозитов Вади'а Йад Дамана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Учет средств, привлеченных банком по договору Вади'а Йад Дамана, ведется на балансовых счетах депозитов клиентов по основной сумме взноса согласно договору. Учет депозитных счетов в иностранной валюте ведется в номинале валют. Аналитический учет по лицевым счетам клиентов ведется банком в отдельной автоматизированной программе, с отражением всех совершаемых по счету операций.</w:t>
      </w:r>
    </w:p>
    <w:p>
      <w:pPr>
        <w:spacing w:after="240" w:before="200"/>
        <w:jc w:val="center"/>
      </w:pPr>
      <w:r>
        <w:rPr>
          <w:rFonts w:ascii="Arial" w:cs="Arial" w:eastAsia="Arial" w:hAnsi="Arial"/>
          <w:b/>
          <w:bCs/>
          <w:sz w:val="32"/>
          <w:szCs w:val="32"/>
        </w:rPr>
        <w:t xml:space="preserve">Глава 2.13</w:t>
      </w:r>
    </w:p>
    <w:p>
      <w:pPr>
        <w:spacing w:after="240" w:before="200"/>
        <w:jc w:val="center"/>
      </w:pPr>
      <w:r>
        <w:rPr>
          <w:rFonts w:ascii="Arial" w:cs="Arial" w:eastAsia="Arial" w:hAnsi="Arial"/>
          <w:b/>
          <w:bCs/>
          <w:sz w:val="32"/>
          <w:szCs w:val="32"/>
        </w:rPr>
        <w:t xml:space="preserve">Вознаграждение хиба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(Глава в редакции </w:t>
      </w:r>
      <w:hyperlink w:history="1" r:id="rIdp7qatsez3zs0klbydy2i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Вознаграждение хиба</w:t>
      </w:r>
      <w:r>
        <w:rPr>
          <w:rFonts w:ascii="Arial" w:cs="Arial" w:eastAsia="Arial" w:hAnsi="Arial"/>
          <w:sz w:val="24"/>
          <w:szCs w:val="24"/>
        </w:rPr>
        <w:t xml:space="preserve"> - вид материального поощрения, выплачиваемого клиентам банка, разместившим денежные средства на условиях договоров кард-хасан, вади'а йад дамана и других депозитных (вкладных) операций на беспроцентной основе.</w:t>
      </w:r>
    </w:p>
    <w:p>
      <w:pPr>
        <w:spacing w:after="120"/>
        <w:jc w:val="both"/>
      </w:pPr>
      <w:r>
        <w:rPr>
          <w:rFonts w:ascii="Arial" w:cs="Arial" w:eastAsia="Arial" w:hAnsi="Arial"/>
          <w:sz w:val="24"/>
          <w:szCs w:val="24"/>
        </w:rPr>
        <w:t xml:space="preserve">Поскольку договора кард-хасан, вади'а йад дамана и другие депозиты (вклады) на беспроцентной основе не предусматривают гарантированной доходности, выплата вознаграждения хиба производится по усмотрению банка в зависимости от результатов деятельности банка.</w:t>
      </w:r>
    </w:p>
    <w:p>
      <w:pPr>
        <w:spacing w:after="120"/>
        <w:jc w:val="both"/>
      </w:pPr>
      <w:r>
        <w:rPr>
          <w:rFonts w:ascii="Arial" w:cs="Arial" w:eastAsia="Arial" w:hAnsi="Arial"/>
          <w:sz w:val="24"/>
          <w:szCs w:val="24"/>
        </w:rPr>
        <w:t xml:space="preserve">Банк может выплачивать вознаграждение хиба как в денежной, так и в иной форме - в виде поощрительных подарков, льгот и скидок на тарифы по банковским услугам и т.д.</w:t>
      </w:r>
    </w:p>
    <w:p>
      <w:pPr>
        <w:spacing w:after="120"/>
        <w:jc w:val="both"/>
      </w:pPr>
      <w:r>
        <w:rPr>
          <w:rFonts w:ascii="Arial" w:cs="Arial" w:eastAsia="Arial" w:hAnsi="Arial"/>
          <w:sz w:val="24"/>
          <w:szCs w:val="24"/>
        </w:rPr>
        <w:t xml:space="preserve">При размещении информации о приеме исламских вкладов (депозитов) по договорам кард-хасан, вади'а йад дамана и других вкладов (депозитов) на беспроцентной основе в договорах о приеме исламских вкладов (депозитов), заключаемых банком с клиентами, банк обязан информировать потенциальных клиентов (вкладчиков) о том, что в случае положительных результатов деятельности банка в соответствии с исламскими принципами банковского дела и финансирования банк может в виде поощрения выплачивать вкладчикам вознаграждение хиба в зависимости от размера вклада (депозита), внесенного вкладчиком.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3</w:t>
      </w:r>
    </w:p>
    <w:p>
      <w:pPr>
        <w:spacing w:after="240" w:before="200"/>
        <w:jc w:val="center"/>
      </w:pPr>
      <w:r>
        <w:rPr>
          <w:rFonts w:ascii="Arial" w:cs="Arial" w:eastAsia="Arial" w:hAnsi="Arial"/>
          <w:b/>
          <w:bCs/>
          <w:sz w:val="32"/>
          <w:szCs w:val="32"/>
        </w:rPr>
        <w:t xml:space="preserve">Управление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требованиями Базельских Основных принципов эффективного банковского надзора Банк в своей деятельности постоянно должен вести работу по созданию прочной основы для пруденциального регулирования капитала, рыночной дисциплины, и на дальнейшее усиление риск менеджмента и финансовой стабильности.</w:t>
      </w:r>
    </w:p>
    <w:p>
      <w:pPr>
        <w:spacing w:after="120"/>
        <w:jc w:val="both"/>
      </w:pPr>
      <w:r>
        <w:rPr>
          <w:rFonts w:ascii="Arial" w:cs="Arial" w:eastAsia="Arial" w:hAnsi="Arial"/>
          <w:sz w:val="24"/>
          <w:szCs w:val="24"/>
        </w:rPr>
        <w:t xml:space="preserve">2. Банковские операции, проводимые по исламским принципам финансирования (ИПФ), как и операции, проводимые по традиционным принципам финансирования, делятся на активные и пассивные, следовательно и риски возникающие в процессе применения банком ИПФ, разделяются на риски связанные с привлечением средств и риски связанные с их размещением.</w:t>
      </w:r>
    </w:p>
    <w:p>
      <w:pPr>
        <w:spacing w:after="120"/>
        <w:jc w:val="both"/>
      </w:pPr>
      <w:r>
        <w:rPr>
          <w:rFonts w:ascii="Arial" w:cs="Arial" w:eastAsia="Arial" w:hAnsi="Arial"/>
          <w:sz w:val="24"/>
          <w:szCs w:val="24"/>
        </w:rPr>
        <w:t xml:space="preserve">3. Совет Директоров, как наблюдательный орган, утверждающий и контролирующий стратегию развития банка, устанавливает критерии для проведения активных и пассивных операций банка. Они основываются на критериях, определенных Законами Кыргызской Республики, нормативными актами НБКР и международной практикой. Совет Директоров разрабатывает и утверждает также правовую и управленческую структуры банка, чтобы они не препятствовали эффективному контролю за рисками.</w:t>
      </w:r>
    </w:p>
    <w:p>
      <w:pPr>
        <w:spacing w:after="120"/>
        <w:jc w:val="both"/>
      </w:pPr>
      <w:r>
        <w:rPr>
          <w:rFonts w:ascii="Arial" w:cs="Arial" w:eastAsia="Arial" w:hAnsi="Arial"/>
          <w:sz w:val="24"/>
          <w:szCs w:val="24"/>
        </w:rPr>
        <w:t xml:space="preserve">4. На основе критериев Правление банка разрабатывает, а Совет Директоров утверждает внутренние положения, в которых четко определено, какие виды и суммы (абсолютные и/или относительно капитала банка) приобретений и инвестиций требуют наличия разрешения определенного органа или должностного лица. Одним из основных критериев проведения активных операций, используется требование того, чтобы любые новые приобретения и инвестиции не подвергали банк неоправданным рискам или не мешали эффективному надзору.</w:t>
      </w:r>
    </w:p>
    <w:p>
      <w:pPr>
        <w:spacing w:after="120"/>
        <w:jc w:val="both"/>
      </w:pPr>
      <w:r>
        <w:rPr>
          <w:rFonts w:ascii="Arial" w:cs="Arial" w:eastAsia="Arial" w:hAnsi="Arial"/>
          <w:sz w:val="24"/>
          <w:szCs w:val="24"/>
        </w:rPr>
        <w:t xml:space="preserve">5. Правление банка и Совет Директоров утверждают, осуществляют и периодически проверяют пруденциальные критерии, политики, практические методы и процедуры, осуществления активных операций несущих в себе кредитный риск и непрерывное руководство портфелем таких активов, постоянный мониторинг которых осуществляет Риск-менеджер.</w:t>
      </w:r>
    </w:p>
    <w:p>
      <w:pPr>
        <w:spacing w:after="120"/>
        <w:jc w:val="both"/>
      </w:pPr>
      <w:r>
        <w:rPr>
          <w:rFonts w:ascii="Arial" w:cs="Arial" w:eastAsia="Arial" w:hAnsi="Arial"/>
          <w:sz w:val="24"/>
          <w:szCs w:val="24"/>
        </w:rPr>
        <w:t xml:space="preserve">6. Совет директоров банка должен обеспечить осуществление здоровой банковской практики и соответствие данных операций исламским принципам финансирования.</w:t>
      </w:r>
    </w:p>
    <w:p>
      <w:pPr>
        <w:spacing w:after="120"/>
        <w:jc w:val="both"/>
      </w:pPr>
      <w:r>
        <w:rPr>
          <w:rFonts w:ascii="Arial" w:cs="Arial" w:eastAsia="Arial" w:hAnsi="Arial"/>
          <w:sz w:val="24"/>
          <w:szCs w:val="24"/>
        </w:rPr>
        <w:t xml:space="preserve">7. Совет директоров банка ответственен:</w:t>
      </w:r>
    </w:p>
    <w:p>
      <w:pPr>
        <w:spacing w:after="120"/>
        <w:jc w:val="both"/>
      </w:pPr>
      <w:r>
        <w:rPr>
          <w:rFonts w:ascii="Arial" w:cs="Arial" w:eastAsia="Arial" w:hAnsi="Arial"/>
          <w:sz w:val="24"/>
          <w:szCs w:val="24"/>
        </w:rPr>
        <w:t xml:space="preserve">а) за формулировку, утверждение и периодическое обновление всех бизнес-стратегий, бизнес-планов и политик банка по исламским принципам финансирования;</w:t>
      </w:r>
    </w:p>
    <w:p>
      <w:pPr>
        <w:spacing w:after="120"/>
        <w:jc w:val="both"/>
      </w:pPr>
      <w:r>
        <w:rPr>
          <w:rFonts w:ascii="Arial" w:cs="Arial" w:eastAsia="Arial" w:hAnsi="Arial"/>
          <w:sz w:val="24"/>
          <w:szCs w:val="24"/>
        </w:rPr>
        <w:t xml:space="preserve">б) за определение основных рисков, которым подвержен банк при осуществлении операций согласно исламским принципам финансирования, а также за установление приемлемых уровней для этих рисков;</w:t>
      </w:r>
    </w:p>
    <w:p>
      <w:pPr>
        <w:spacing w:after="120"/>
        <w:jc w:val="both"/>
      </w:pPr>
      <w:r>
        <w:rPr>
          <w:rFonts w:ascii="Arial" w:cs="Arial" w:eastAsia="Arial" w:hAnsi="Arial"/>
          <w:sz w:val="24"/>
          <w:szCs w:val="24"/>
        </w:rPr>
        <w:t xml:space="preserve">в) за осуществление надзора в отношении действий Правления банка, предпринимаемых для выявления, измерения, мониторинга и контроля рисков при осуществлении операций и деятельности в соответствии с исламскими принципами финансирования;</w:t>
      </w:r>
    </w:p>
    <w:p>
      <w:pPr>
        <w:spacing w:after="120"/>
        <w:jc w:val="both"/>
      </w:pPr>
      <w:r>
        <w:rPr>
          <w:rFonts w:ascii="Arial" w:cs="Arial" w:eastAsia="Arial" w:hAnsi="Arial"/>
          <w:sz w:val="24"/>
          <w:szCs w:val="24"/>
        </w:rPr>
        <w:t xml:space="preserve">г) за формирование и сохранение адекватной и эффективной системы внутреннего контроля, а также за осуществление мониторинга эффективности системы внутреннего контроля Правлением банка при осуществлении деятельности и операций в соответствии с исламскими принципами финансирования;</w:t>
      </w:r>
    </w:p>
    <w:p>
      <w:pPr>
        <w:spacing w:after="120"/>
        <w:jc w:val="both"/>
      </w:pPr>
      <w:r>
        <w:rPr>
          <w:rFonts w:ascii="Arial" w:cs="Arial" w:eastAsia="Arial" w:hAnsi="Arial"/>
          <w:sz w:val="24"/>
          <w:szCs w:val="24"/>
        </w:rPr>
        <w:t xml:space="preserve">д) за согласование политик и процедур банка по осуществлению операций в соответствии с исламскими принципами финансирования с экспертом Исламского банка Развития;</w:t>
      </w:r>
    </w:p>
    <w:p>
      <w:pPr>
        <w:spacing w:after="120"/>
        <w:jc w:val="both"/>
      </w:pPr>
      <w:r>
        <w:rPr>
          <w:rFonts w:ascii="Arial" w:cs="Arial" w:eastAsia="Arial" w:hAnsi="Arial"/>
          <w:sz w:val="24"/>
          <w:szCs w:val="24"/>
        </w:rPr>
        <w:t xml:space="preserve">е) разработку соответствующих внутренних механизмов и процедур с целью максимальной защиты интересов банка в целом, его вкладчиков и других кредиторов.</w:t>
      </w:r>
    </w:p>
    <w:p>
      <w:pPr>
        <w:spacing w:after="120"/>
        <w:jc w:val="both"/>
      </w:pPr>
      <w:r>
        <w:rPr>
          <w:rFonts w:ascii="Arial" w:cs="Arial" w:eastAsia="Arial" w:hAnsi="Arial"/>
          <w:sz w:val="24"/>
          <w:szCs w:val="24"/>
        </w:rPr>
        <w:t xml:space="preserve">8. Внутренние нормативные документы (политики и процедуры) банка должны предусматривать:</w:t>
      </w:r>
    </w:p>
    <w:p>
      <w:pPr>
        <w:spacing w:after="120"/>
        <w:jc w:val="both"/>
      </w:pPr>
      <w:r>
        <w:rPr>
          <w:rFonts w:ascii="Arial" w:cs="Arial" w:eastAsia="Arial" w:hAnsi="Arial"/>
          <w:sz w:val="24"/>
          <w:szCs w:val="24"/>
        </w:rPr>
        <w:t xml:space="preserve">а) идентификацию и управление рисками (кредитный, ликвидности, концентрации и т.д.), в том числе влияние каждого вида операций, осуществляемых по исламским принципам финансирования, на деятельность банка в целом;</w:t>
      </w:r>
    </w:p>
    <w:p>
      <w:pPr>
        <w:spacing w:after="120"/>
        <w:jc w:val="both"/>
      </w:pPr>
      <w:r>
        <w:rPr>
          <w:rFonts w:ascii="Arial" w:cs="Arial" w:eastAsia="Arial" w:hAnsi="Arial"/>
          <w:sz w:val="24"/>
          <w:szCs w:val="24"/>
        </w:rPr>
        <w:t xml:space="preserve">б) политику и процедуры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в) порядок проведения внутреннего аудита банка в целях соблюдения банковских политик, процедур контроля, а также принятия соответствующих мер для устранения выявленных недостатков;</w:t>
      </w:r>
    </w:p>
    <w:p>
      <w:pPr>
        <w:spacing w:after="120"/>
        <w:jc w:val="both"/>
      </w:pPr>
      <w:r>
        <w:rPr>
          <w:rFonts w:ascii="Arial" w:cs="Arial" w:eastAsia="Arial" w:hAnsi="Arial"/>
          <w:sz w:val="24"/>
          <w:szCs w:val="24"/>
        </w:rPr>
        <w:t xml:space="preserve">г) другие вопросы по регулированию деятельности банка.</w:t>
      </w:r>
    </w:p>
    <w:p>
      <w:pPr>
        <w:spacing w:after="120"/>
        <w:jc w:val="both"/>
      </w:pPr>
      <w:r>
        <w:rPr>
          <w:rFonts w:ascii="Arial" w:cs="Arial" w:eastAsia="Arial" w:hAnsi="Arial"/>
          <w:sz w:val="24"/>
          <w:szCs w:val="24"/>
        </w:rPr>
        <w:t xml:space="preserve">9. Основой для количественного определения рисков является чистый суммарный капитал (ЧСК). Требования достаточности капитала, определение капитала и метод расчета определены Инструкцией по определению стандартов адекватности капитала. В данной Инструкции прописаны компоненты капитала с тем, чтобы придать особое значение тем элементам капитала, которые имеются для поглощения возможных убытков. Как и все активные операции банка, активы, размещенные по ИПФ, влияют на величину ЧСК посредством общих и специальных резервов, созданных на эти активы.</w:t>
      </w:r>
    </w:p>
    <w:p>
      <w:pPr>
        <w:spacing w:after="120"/>
        <w:jc w:val="both"/>
      </w:pPr>
      <w:r>
        <w:rPr>
          <w:rFonts w:ascii="Arial" w:cs="Arial" w:eastAsia="Arial" w:hAnsi="Arial"/>
          <w:sz w:val="24"/>
          <w:szCs w:val="24"/>
        </w:rPr>
        <w:t xml:space="preserve">10. Вне зависимости от принципов проведения активных операций (ИПФ или традиционных принципов) оценка достаточности капитала проводится в отношении кредитного риска, то есть риска, относящегося к различным видам активов и заключающегося в невозможности обеспечения клиентом полного или частичного возврата актива.</w:t>
      </w:r>
    </w:p>
    <w:p>
      <w:pPr>
        <w:spacing w:after="120"/>
        <w:jc w:val="both"/>
      </w:pPr>
      <w:r>
        <w:rPr>
          <w:rFonts w:ascii="Arial" w:cs="Arial" w:eastAsia="Arial" w:hAnsi="Arial"/>
          <w:sz w:val="24"/>
          <w:szCs w:val="24"/>
        </w:rPr>
        <w:t xml:space="preserve">11. В зависимости от степени кредитного риска все балансовые активы, вне зависимости от принципов их размещения, делятся на пять категорий. При этом, основными критериями, в соответствии с которыми балансовые активы относятся к той или иной категории, являются: тип партнера, страновая принадлежность партнера с точки зрения трансфертного риска, обеспечение актива, гарантии и сроки размещения актива.</w:t>
      </w:r>
    </w:p>
    <w:p>
      <w:pPr>
        <w:spacing w:after="120"/>
        <w:jc w:val="both"/>
      </w:pPr>
      <w:r>
        <w:rPr>
          <w:rFonts w:ascii="Arial" w:cs="Arial" w:eastAsia="Arial" w:hAnsi="Arial"/>
          <w:sz w:val="24"/>
          <w:szCs w:val="24"/>
        </w:rPr>
        <w:t xml:space="preserve">12. Любое негативное влияние на капитал, то есть проявление одного из рисков, влечет за собой увеличение риска нарушения нормативов, связанных с расчетом ЧСК. В связи с чем банк внедряет систему согласно которой, в зависимости от запаса прочности по достаточности капитала и выполнению других обязательных нормативов контроль за их соблюдением, включая операции влияющие на изменения нормативов, возлагается непосредственно на руководство.</w:t>
      </w:r>
    </w:p>
    <w:p>
      <w:pPr>
        <w:spacing w:after="120"/>
        <w:jc w:val="both"/>
      </w:pPr>
      <w:r>
        <w:rPr>
          <w:rFonts w:ascii="Arial" w:cs="Arial" w:eastAsia="Arial" w:hAnsi="Arial"/>
          <w:sz w:val="24"/>
          <w:szCs w:val="24"/>
        </w:rPr>
        <w:t xml:space="preserve">13. В целях выполнения своих основных функций НБКР вводит ограничения деятельности банка посредством установления обязательных для выполнения банком экономических нормативов и требований согласно Положению об экономических нормативах и требованиях, обязательных к выполнению, а так же определяет обязательные резервные требования согласно Положению об обязательных резервах.</w:t>
      </w:r>
    </w:p>
    <w:p>
      <w:pPr>
        <w:spacing w:after="120"/>
        <w:jc w:val="both"/>
      </w:pPr>
      <w:r>
        <w:rPr>
          <w:rFonts w:ascii="Arial" w:cs="Arial" w:eastAsia="Arial" w:hAnsi="Arial"/>
          <w:sz w:val="24"/>
          <w:szCs w:val="24"/>
        </w:rPr>
        <w:t xml:space="preserve">Кроме того, НБКР регламентирует деятельность банка, в том числе на основе нижеследующих положений:</w:t>
      </w:r>
    </w:p>
    <w:p>
      <w:pPr>
        <w:spacing w:after="120"/>
        <w:jc w:val="both"/>
      </w:pPr>
      <w:r>
        <w:rPr>
          <w:rFonts w:ascii="Arial" w:cs="Arial" w:eastAsia="Arial" w:hAnsi="Arial"/>
          <w:sz w:val="24"/>
          <w:szCs w:val="24"/>
        </w:rPr>
        <w:t xml:space="preserve">- </w:t>
      </w:r>
      <w:hyperlink w:history="1" r:id="rIdf7c5wxhw9p0_1nuk92fg7">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к управлению рисками в банках Кыргызской Республики;</w:t>
      </w:r>
    </w:p>
    <w:p>
      <w:pPr>
        <w:spacing w:after="120"/>
        <w:jc w:val="both"/>
      </w:pPr>
      <w:r>
        <w:rPr>
          <w:rFonts w:ascii="Arial" w:cs="Arial" w:eastAsia="Arial" w:hAnsi="Arial"/>
          <w:sz w:val="24"/>
          <w:szCs w:val="24"/>
        </w:rPr>
        <w:t xml:space="preserve">- </w:t>
      </w:r>
      <w:hyperlink w:history="1" r:id="rIdcu9ndm0unfgr82xhtlrx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к управлению рыночным риском в коммерческих банках и других финансово-кредитных учреждениях, лицензируемых НБКР;</w:t>
      </w:r>
    </w:p>
    <w:p>
      <w:pPr>
        <w:spacing w:after="120"/>
        <w:jc w:val="both"/>
      </w:pPr>
      <w:r>
        <w:rPr>
          <w:rFonts w:ascii="Arial" w:cs="Arial" w:eastAsia="Arial" w:hAnsi="Arial"/>
          <w:sz w:val="24"/>
          <w:szCs w:val="24"/>
        </w:rPr>
        <w:t xml:space="preserve">- </w:t>
      </w:r>
      <w:hyperlink w:history="1" r:id="rIdkz4nt-cc6etw2xq0f5yd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к управлению страновым риском в коммерческих банках и иных финансово-кредитных учреждениях, лицензируемых НБКР;</w:t>
      </w:r>
    </w:p>
    <w:p>
      <w:pPr>
        <w:spacing w:after="120"/>
        <w:jc w:val="both"/>
      </w:pPr>
      <w:r>
        <w:rPr>
          <w:rFonts w:ascii="Arial" w:cs="Arial" w:eastAsia="Arial" w:hAnsi="Arial"/>
          <w:sz w:val="24"/>
          <w:szCs w:val="24"/>
        </w:rPr>
        <w:t xml:space="preserve">- </w:t>
      </w:r>
      <w:hyperlink w:history="1" r:id="rIdtayffylef5klpy64xznl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к управлению кредитным риском в коммерческих банках и других финансово-кредитных учреждениях, лицензируемых НБКР;</w:t>
      </w:r>
    </w:p>
    <w:p>
      <w:pPr>
        <w:spacing w:after="120"/>
        <w:jc w:val="both"/>
      </w:pPr>
      <w:r>
        <w:rPr>
          <w:rFonts w:ascii="Arial" w:cs="Arial" w:eastAsia="Arial" w:hAnsi="Arial"/>
          <w:sz w:val="24"/>
          <w:szCs w:val="24"/>
        </w:rPr>
        <w:t xml:space="preserve">- </w:t>
      </w:r>
      <w:hyperlink w:history="1" r:id="rIdsp6xclmrzyxp9dykzaqz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к управлению операционным риском в коммерческих банках Кыргызской Республики;</w:t>
      </w:r>
    </w:p>
    <w:p>
      <w:pPr>
        <w:spacing w:after="120"/>
        <w:jc w:val="both"/>
      </w:pPr>
      <w:r>
        <w:rPr>
          <w:rFonts w:ascii="Arial" w:cs="Arial" w:eastAsia="Arial" w:hAnsi="Arial"/>
          <w:sz w:val="24"/>
          <w:szCs w:val="24"/>
        </w:rPr>
        <w:t xml:space="preserve">согласно которым банк разрабатывает внутренние политики, положения и процедуры по определению, измерению, контролю и мониторингу рисков, возникающих в процессе его деятельности.</w:t>
      </w:r>
    </w:p>
    <w:p>
      <w:pPr>
        <w:spacing w:after="120"/>
        <w:jc w:val="both"/>
      </w:pPr>
      <w:r>
        <w:rPr>
          <w:rFonts w:ascii="Arial" w:cs="Arial" w:eastAsia="Arial" w:hAnsi="Arial"/>
          <w:sz w:val="24"/>
          <w:szCs w:val="24"/>
        </w:rPr>
        <w:t xml:space="preserve">14. Контроль за осуществлением непрерывного эффективного процесса управления рисками возлагается на Совет директоров банка.</w:t>
      </w:r>
    </w:p>
    <w:p>
      <w:pPr>
        <w:spacing w:after="120"/>
        <w:jc w:val="both"/>
      </w:pPr>
      <w:r>
        <w:rPr>
          <w:rFonts w:ascii="Arial" w:cs="Arial" w:eastAsia="Arial" w:hAnsi="Arial"/>
          <w:sz w:val="24"/>
          <w:szCs w:val="24"/>
        </w:rPr>
        <w:t xml:space="preserve">15. Кредитный риск - вероятность неисполнения заемщиком своих обязательств перед банком в соответствии со сроками и условиями договора, что может оказать негативное влияние на капитал банка или его прибыль.</w:t>
      </w:r>
    </w:p>
    <w:p>
      <w:pPr>
        <w:spacing w:after="120"/>
        <w:jc w:val="both"/>
      </w:pPr>
      <w:r>
        <w:rPr>
          <w:rFonts w:ascii="Arial" w:cs="Arial" w:eastAsia="Arial" w:hAnsi="Arial"/>
          <w:sz w:val="24"/>
          <w:szCs w:val="24"/>
        </w:rPr>
        <w:t xml:space="preserve">16. Внутренняя политика банка по осуществлению операций по Исламским принципам финансирования должна содержать практические методы и процедуры для осуществления контроля кредитного риска, включая:</w:t>
      </w:r>
    </w:p>
    <w:p>
      <w:pPr>
        <w:spacing w:after="120"/>
        <w:jc w:val="both"/>
      </w:pPr>
      <w:r>
        <w:rPr>
          <w:rFonts w:ascii="Arial" w:cs="Arial" w:eastAsia="Arial" w:hAnsi="Arial"/>
          <w:sz w:val="24"/>
          <w:szCs w:val="24"/>
        </w:rPr>
        <w:t xml:space="preserve">а) обоснованный и должным образом задокументированный процесс инвестирования;</w:t>
      </w:r>
    </w:p>
    <w:p>
      <w:pPr>
        <w:spacing w:after="120"/>
        <w:jc w:val="both"/>
      </w:pPr>
      <w:r>
        <w:rPr>
          <w:rFonts w:ascii="Arial" w:cs="Arial" w:eastAsia="Arial" w:hAnsi="Arial"/>
          <w:sz w:val="24"/>
          <w:szCs w:val="24"/>
        </w:rPr>
        <w:t xml:space="preserve">б) ведение соответствующего процесса администрирования, оценки и непрерывного мониторинга\отчетности по активам несущим в себе кредитный риск (включая классификацию данных активов);</w:t>
      </w:r>
    </w:p>
    <w:p>
      <w:pPr>
        <w:spacing w:after="120"/>
        <w:jc w:val="both"/>
      </w:pPr>
      <w:r>
        <w:rPr>
          <w:rFonts w:ascii="Arial" w:cs="Arial" w:eastAsia="Arial" w:hAnsi="Arial"/>
          <w:sz w:val="24"/>
          <w:szCs w:val="24"/>
        </w:rPr>
        <w:t xml:space="preserve">в) обеспечение соответствующих механизмов контроля за кредитным риском.</w:t>
      </w:r>
    </w:p>
    <w:p>
      <w:pPr>
        <w:spacing w:after="120"/>
        <w:jc w:val="both"/>
      </w:pPr>
      <w:r>
        <w:rPr>
          <w:rFonts w:ascii="Arial" w:cs="Arial" w:eastAsia="Arial" w:hAnsi="Arial"/>
          <w:sz w:val="24"/>
          <w:szCs w:val="24"/>
        </w:rPr>
        <w:t xml:space="preserve">17. Политика банка по осуществлению операций по Исламским принципам финансирования должна определять, согласно Положению о классификации активов и соответствующих отчислениях в резерв на покрытие потенциальных потерь и убытков правила периодической проверки рисковых активов, классификации активов и создания провизий, а так же процедуры работы с проблемными активами.</w:t>
      </w:r>
    </w:p>
    <w:p>
      <w:pPr>
        <w:spacing w:after="120"/>
        <w:jc w:val="both"/>
      </w:pPr>
      <w:r>
        <w:rPr>
          <w:rFonts w:ascii="Arial" w:cs="Arial" w:eastAsia="Arial" w:hAnsi="Arial"/>
          <w:sz w:val="24"/>
          <w:szCs w:val="24"/>
        </w:rPr>
        <w:t xml:space="preserve">18. Инструкцией об ограничениях кредитования установлены пруденциальные лимиты для ограничения возможных рисков банка в связи с размещением активов несущих в себе кредитный риск единичным заемщикам или группам связанных лиц. В соответствии с данной инструкцией банк разрабатывает и руководствуется своими лимитами по ограничению кредитования. Контроль за выполнением внутренних лимитов возлагается на Кредитный комитет банка и риск-менеджера.</w:t>
      </w:r>
    </w:p>
    <w:p>
      <w:pPr>
        <w:spacing w:after="120"/>
        <w:jc w:val="both"/>
      </w:pPr>
      <w:r>
        <w:rPr>
          <w:rFonts w:ascii="Arial" w:cs="Arial" w:eastAsia="Arial" w:hAnsi="Arial"/>
          <w:sz w:val="24"/>
          <w:szCs w:val="24"/>
        </w:rPr>
        <w:t xml:space="preserve">19. Определение "связанные лица" используется исключительно для отражения фактической подверженности риску, которое включает не только компании связанные юридически, но и финансово. Следуя данным критериям Банк внедряет такую систему управленческой информации, которая позволяет руководству еще на этапе размещения активов несущих в себе кредитный риск определять уровень концентрации в своем портфеле и оперативно управлять возникающими рисками.</w:t>
      </w:r>
    </w:p>
    <w:p>
      <w:pPr>
        <w:spacing w:after="120"/>
        <w:jc w:val="both"/>
      </w:pPr>
      <w:r>
        <w:rPr>
          <w:rFonts w:ascii="Arial" w:cs="Arial" w:eastAsia="Arial" w:hAnsi="Arial"/>
          <w:sz w:val="24"/>
          <w:szCs w:val="24"/>
        </w:rPr>
        <w:t xml:space="preserve">20. Политикой банка по осуществлению операций по Исламским принципам финансирования, согласно Инструкции о требованиях к операциям с инсайдерами и аффилированными лицами коммерческих банков и других ФКУ, лицензируемых НБКР должны быть определены правила, по которым лицам, связанным с банком, не могут быть выданы активы на более благоприятных условиях, чем соответствующие инвестиции лицам, не связанным с банком. Решение о выдаче активов связанным лицам принимается непосредственно решением Совета Директоров Банка.</w:t>
      </w:r>
    </w:p>
    <w:p>
      <w:pPr>
        <w:spacing w:after="120"/>
        <w:jc w:val="both"/>
      </w:pPr>
      <w:r>
        <w:rPr>
          <w:rFonts w:ascii="Arial" w:cs="Arial" w:eastAsia="Arial" w:hAnsi="Arial"/>
          <w:sz w:val="24"/>
          <w:szCs w:val="24"/>
        </w:rPr>
        <w:t xml:space="preserve">21. Политикой банка по осуществлению операций по Исламским принципам финансирования должны быть предусмотрены процедуры оценки риска размещения активов, несущих в себе кредитный риск, в определенную отрасль, на определенные сроки и цели.</w:t>
      </w:r>
    </w:p>
    <w:p>
      <w:pPr>
        <w:spacing w:after="120"/>
        <w:jc w:val="both"/>
      </w:pPr>
      <w:r>
        <w:rPr>
          <w:rFonts w:ascii="Arial" w:cs="Arial" w:eastAsia="Arial" w:hAnsi="Arial"/>
          <w:sz w:val="24"/>
          <w:szCs w:val="24"/>
        </w:rPr>
        <w:t xml:space="preserve">22. Риск потери ликвидности - это риск потерь, которому подвержен банк, в случае его неспособности своевременно выполнить свои обязательства без того, чтобы не понести неприемлемые потери (т.е. достичь ликвидности только путем реализации активов, что приведет к неприемлемым потерям).</w:t>
      </w:r>
    </w:p>
    <w:p>
      <w:pPr>
        <w:spacing w:after="120"/>
        <w:jc w:val="both"/>
      </w:pPr>
      <w:r>
        <w:rPr>
          <w:rFonts w:ascii="Arial" w:cs="Arial" w:eastAsia="Arial" w:hAnsi="Arial"/>
          <w:sz w:val="24"/>
          <w:szCs w:val="24"/>
        </w:rPr>
        <w:t xml:space="preserve">23. Банк разрабатывает внутреннюю Политику управления ликвидностью, в том числе на основе </w:t>
      </w:r>
      <w:hyperlink w:history="1" r:id="rIdszfbd0kzz_azofelgnpa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управлению рисками в банках Кыргызской Республики. Лимиты по приемлемому уровню ликвидности устанавливаются Советом директоров.</w:t>
      </w:r>
    </w:p>
    <w:p>
      <w:pPr>
        <w:spacing w:after="120"/>
        <w:jc w:val="both"/>
      </w:pPr>
      <w:r>
        <w:rPr>
          <w:rFonts w:ascii="Arial" w:cs="Arial" w:eastAsia="Arial" w:hAnsi="Arial"/>
          <w:sz w:val="24"/>
          <w:szCs w:val="24"/>
        </w:rPr>
        <w:t xml:space="preserve">24. Управление риском потери ликвидности подразумевает: хорошие системы управленческой информации, централизованный контроль за ликвидностью, анализ требований чистого финансирования при альтернативных сценариях, диверсификация источников финансирования, стресс-тестирование и планирование на случай непредвиденных ситуаций. При управлении ликвидностью следует отдельно рассматривать вопросы, связанные с местной и иностранной валютой.</w:t>
      </w:r>
    </w:p>
    <w:p>
      <w:pPr>
        <w:spacing w:after="120"/>
        <w:jc w:val="both"/>
      </w:pPr>
      <w:r>
        <w:rPr>
          <w:rFonts w:ascii="Arial" w:cs="Arial" w:eastAsia="Arial" w:hAnsi="Arial"/>
          <w:sz w:val="24"/>
          <w:szCs w:val="24"/>
        </w:rPr>
        <w:t xml:space="preserve">25. Банк устанавливает четко определенную систему измерения ликвидности, которая включает методы прогнозирования будущих денежных потоков банка для оценки степени риска ликвидности, которому подвержен банк при текущих и прогнозируемых негативных тенденциях.</w:t>
      </w:r>
    </w:p>
    <w:p>
      <w:pPr>
        <w:spacing w:after="120"/>
        <w:jc w:val="both"/>
      </w:pPr>
      <w:r>
        <w:rPr>
          <w:rFonts w:ascii="Arial" w:cs="Arial" w:eastAsia="Arial" w:hAnsi="Arial"/>
          <w:sz w:val="24"/>
          <w:szCs w:val="24"/>
        </w:rPr>
        <w:t xml:space="preserve">26. Банк разрабатывает планы по устранению непредвиденных обстоятельств, включая планы по вторичному источнику финансирования банка, которые должны предусматривать принятие четких и срочных мер в случае кризиса или в случаях, когда ликвидность не соответствует уровням, установленным Советом директоров. В целях поддержания достаточной ликвидности банк устанавливает оптимальное соотношение активов и обязательств.</w:t>
      </w:r>
    </w:p>
    <w:p>
      <w:pPr>
        <w:spacing w:after="120"/>
        <w:jc w:val="both"/>
      </w:pPr>
      <w:r>
        <w:rPr>
          <w:rFonts w:ascii="Arial" w:cs="Arial" w:eastAsia="Arial" w:hAnsi="Arial"/>
          <w:sz w:val="24"/>
          <w:szCs w:val="24"/>
        </w:rPr>
        <w:t xml:space="preserve">27. Управление риском потери ликвидности осуществляет Комитет по управлению ликвидностью. Данная структура банка состоит из менеджеров среднего и высшего звена, непосредственно участвующих в принятии решений по операциям, влияющим на ликвидность банка.</w:t>
      </w:r>
    </w:p>
    <w:p>
      <w:pPr>
        <w:spacing w:after="120"/>
        <w:jc w:val="both"/>
      </w:pPr>
      <w:r>
        <w:rPr>
          <w:rFonts w:ascii="Arial" w:cs="Arial" w:eastAsia="Arial" w:hAnsi="Arial"/>
          <w:sz w:val="24"/>
          <w:szCs w:val="24"/>
        </w:rPr>
        <w:t xml:space="preserve">28. Бухгалтерский учет сделок, осуществляемых согласно исламским принципам финансирования проводится банком в соответствии с требованиями Международных стандартов финансовой отчетности.</w:t>
      </w:r>
    </w:p>
    <w:p>
      <w:pPr>
        <w:spacing w:after="120"/>
        <w:jc w:val="both"/>
      </w:pPr>
      <w:r>
        <w:rPr>
          <w:rFonts w:ascii="Arial" w:cs="Arial" w:eastAsia="Arial" w:hAnsi="Arial"/>
          <w:sz w:val="24"/>
          <w:szCs w:val="24"/>
        </w:rPr>
        <w:t xml:space="preserve">29. Банк разрабатывает политику учета сделок, осуществляемых согласно исламским принципам финансирования, в соответствии с требованиями НБКР, предъявляемыми к учетной политике.</w:t>
      </w:r>
    </w:p>
    <w:p>
      <w:pPr>
        <w:spacing w:after="120"/>
        <w:jc w:val="both"/>
      </w:pPr>
      <w:r>
        <w:rPr>
          <w:rFonts w:ascii="Arial" w:cs="Arial" w:eastAsia="Arial" w:hAnsi="Arial"/>
          <w:sz w:val="24"/>
          <w:szCs w:val="24"/>
        </w:rPr>
        <w:t xml:space="preserve">30. Банк разрабатывает процедуры с детальным описанием правил и порядка осуществления сделок, осуществляемых согласно исламским принципом финансирования.</w:t>
      </w:r>
    </w:p>
    <w:p>
      <w:pPr>
        <w:spacing w:after="120"/>
        <w:jc w:val="both"/>
      </w:pPr>
      <w:r>
        <w:rPr>
          <w:rFonts w:ascii="Arial" w:cs="Arial" w:eastAsia="Arial" w:hAnsi="Arial"/>
          <w:sz w:val="24"/>
          <w:szCs w:val="24"/>
        </w:rPr>
        <w:t xml:space="preserve">31. Для оценки успешности реализации Пилотного проекта по внедрению Исламских принципов финансирования учет банком всех операций проводимых по данным принципам ведется как отдельно, так и в составе консолидированной отчетности банка. Регулятивная банковская отчетность, предоставляется в НБКР (согласно приложению № 1) ежемесячно отдельно по операциям, проводимым по Исламским принципам, так на консолидированной основе.</w:t>
      </w:r>
    </w:p>
    <w:p>
      <w:pPr>
        <w:spacing w:after="120"/>
        <w:jc w:val="both"/>
      </w:pPr>
      <w:r>
        <w:rPr>
          <w:rFonts w:ascii="Arial" w:cs="Arial" w:eastAsia="Arial" w:hAnsi="Arial"/>
          <w:sz w:val="24"/>
          <w:szCs w:val="24"/>
        </w:rPr>
        <w:t xml:space="preserve">32. Банк должен вести отдельный учет, финансовую отчетность, включая баланс, отчет о прибылях и убытках, отчет о движении денежных средств по операциям, осуществляемым в соответствии с исламскими принципами, с последующей консолидацией с балансом банка.</w:t>
      </w:r>
    </w:p>
    <w:p>
      <w:pPr>
        <w:spacing w:after="120"/>
        <w:jc w:val="both"/>
      </w:pPr>
      <w:r>
        <w:rPr>
          <w:rFonts w:ascii="Arial" w:cs="Arial" w:eastAsia="Arial" w:hAnsi="Arial"/>
          <w:sz w:val="24"/>
          <w:szCs w:val="24"/>
        </w:rPr>
        <w:t xml:space="preserve">33. НБКР имеет право устанавливать требования к ведению бухгалтерского учета и составлению финансовой отчетности с учетом особенностей исламских принципов финансирования.</w:t>
      </w:r>
    </w:p>
    <w:p>
      <w:pPr>
        <w:spacing w:after="120"/>
        <w:jc w:val="both"/>
      </w:pPr>
      <w:r>
        <w:rPr>
          <w:rFonts w:ascii="Arial" w:cs="Arial" w:eastAsia="Arial" w:hAnsi="Arial"/>
          <w:sz w:val="24"/>
          <w:szCs w:val="24"/>
        </w:rPr>
        <w:t xml:space="preserve">34. Банк должен проводить внешний аудит деятельности по исламским принципам и представлять аудиторское заключение по данной деятельности в НБКР в соответствии с Положением "О минимальных требованиях к внешнему аудиту банков и других финансово-кредитных учреждений, лицензируемых Национальным банком Кыргызской Республики" (утверждено постановлением Правления НБКР № 22/2 от 14.07.2005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4</w:t>
      </w:r>
    </w:p>
    <w:p>
      <w:pPr>
        <w:spacing w:after="120"/>
        <w:jc w:val="center"/>
      </w:pPr>
      <w:r>
        <w:rPr>
          <w:rFonts w:ascii="Arial" w:cs="Arial" w:eastAsia="Arial" w:hAnsi="Arial"/>
          <w:b/>
          <w:bCs/>
          <w:sz w:val="24"/>
          <w:szCs w:val="24"/>
        </w:rPr>
        <w:t xml:space="preserve">Организация деятельности банка по исламским принципам</w:t>
      </w:r>
      <w:r>
        <w:rPr>
          <w:rFonts w:ascii="Arial" w:cs="Arial" w:eastAsia="Arial" w:hAnsi="Arial"/>
          <w:sz w:val="24"/>
          <w:szCs w:val="24"/>
        </w:rPr>
        <w:t xml:space="preserve"> </w:t>
      </w:r>
      <w:r>
        <w:rPr>
          <w:rFonts w:ascii="Arial" w:cs="Arial" w:eastAsia="Arial" w:hAnsi="Arial"/>
          <w:b/>
          <w:bCs/>
          <w:sz w:val="24"/>
          <w:szCs w:val="24"/>
        </w:rPr>
        <w:t xml:space="preserve">финансирования</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(Название раздела в редакции </w:t>
      </w:r>
      <w:hyperlink w:history="1" r:id="rIducbp0qze8ecl9ic_xcxk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декабря 2008 года № 47/3)</w:t>
      </w:r>
    </w:p>
    <w:p>
      <w:pPr>
        <w:spacing w:after="120"/>
        <w:jc w:val="both"/>
      </w:pPr>
      <w:r>
        <w:rPr>
          <w:rFonts w:ascii="Arial" w:cs="Arial" w:eastAsia="Arial" w:hAnsi="Arial"/>
          <w:sz w:val="24"/>
          <w:szCs w:val="24"/>
        </w:rPr>
        <w:t xml:space="preserve">1. Лицензирование</w:t>
      </w:r>
    </w:p>
    <w:p>
      <w:pPr>
        <w:spacing w:after="120"/>
        <w:jc w:val="both"/>
      </w:pPr>
      <w:r>
        <w:rPr>
          <w:rFonts w:ascii="Arial" w:cs="Arial" w:eastAsia="Arial" w:hAnsi="Arial"/>
          <w:sz w:val="24"/>
          <w:szCs w:val="24"/>
        </w:rPr>
        <w:t xml:space="preserve">1.1. Для начала работы филиала/отдела в соответствии с условиями настоящего Положения и получения приложения к лицензии по форме, указанной в </w:t>
      </w:r>
      <w:hyperlink w:history="1" r:id="rIdfy8hwccv-2x2nszl-e77c">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 разрешающего осуществление сделок согласно исламским принципам финансирования, банк предоставляет в НБКР следующие документы:</w:t>
      </w:r>
    </w:p>
    <w:p>
      <w:pPr>
        <w:spacing w:after="120"/>
        <w:jc w:val="both"/>
      </w:pPr>
      <w:r>
        <w:rPr>
          <w:rFonts w:ascii="Arial" w:cs="Arial" w:eastAsia="Arial" w:hAnsi="Arial"/>
          <w:sz w:val="24"/>
          <w:szCs w:val="24"/>
        </w:rPr>
        <w:t xml:space="preserve">1) Положение о филиале/отделе, которое должно предусматривать: а) порядок организации деятельности филиала/отдела, принятия решений, согласования решений с Правлением и, при необходимости, Советом директоров, комитетами и другими органами управления банка;</w:t>
      </w:r>
    </w:p>
    <w:p>
      <w:pPr>
        <w:spacing w:after="120"/>
        <w:jc w:val="both"/>
      </w:pPr>
      <w:r>
        <w:rPr>
          <w:rFonts w:ascii="Arial" w:cs="Arial" w:eastAsia="Arial" w:hAnsi="Arial"/>
          <w:sz w:val="24"/>
          <w:szCs w:val="24"/>
        </w:rPr>
        <w:t xml:space="preserve">б) положение о выполнении требований законодательства Кыргызской Республики при осуществлении деятельности филиала/отдела банка в соответствии с исламскими принципами;</w:t>
      </w:r>
    </w:p>
    <w:p>
      <w:pPr>
        <w:spacing w:after="120"/>
        <w:jc w:val="both"/>
      </w:pPr>
      <w:r>
        <w:rPr>
          <w:rFonts w:ascii="Arial" w:cs="Arial" w:eastAsia="Arial" w:hAnsi="Arial"/>
          <w:sz w:val="24"/>
          <w:szCs w:val="24"/>
        </w:rPr>
        <w:t xml:space="preserve">в) другие вопросы, не противоречащие законодательству Кыргызской Республики, связанные с особенностями деятельности в рамках настоящего Положения;</w:t>
      </w:r>
    </w:p>
    <w:p>
      <w:pPr>
        <w:spacing w:after="120"/>
        <w:jc w:val="both"/>
      </w:pPr>
      <w:r>
        <w:rPr>
          <w:rFonts w:ascii="Arial" w:cs="Arial" w:eastAsia="Arial" w:hAnsi="Arial"/>
          <w:sz w:val="24"/>
          <w:szCs w:val="24"/>
        </w:rPr>
        <w:t xml:space="preserve">2) сведения о кандидатуре независимого члена Совета директоров приглашенного квалифицированного специалиста - эксперта по исламским принципам;</w:t>
      </w:r>
    </w:p>
    <w:p>
      <w:pPr>
        <w:spacing w:after="120"/>
        <w:jc w:val="both"/>
      </w:pPr>
      <w:r>
        <w:rPr>
          <w:rFonts w:ascii="Arial" w:cs="Arial" w:eastAsia="Arial" w:hAnsi="Arial"/>
          <w:sz w:val="24"/>
          <w:szCs w:val="24"/>
        </w:rPr>
        <w:t xml:space="preserve">3) сведения о руководителе филиала/отдела банка, который должен обладать достаточными знаниями по каждому виду операций, на осуществление которых уполномочен филиал/отдел;</w:t>
      </w:r>
    </w:p>
    <w:p>
      <w:pPr>
        <w:spacing w:after="120"/>
        <w:jc w:val="both"/>
      </w:pPr>
      <w:r>
        <w:rPr>
          <w:rFonts w:ascii="Arial" w:cs="Arial" w:eastAsia="Arial" w:hAnsi="Arial"/>
          <w:sz w:val="24"/>
          <w:szCs w:val="24"/>
        </w:rPr>
        <w:t xml:space="preserve">4) бизнес-план, содержащий подробную организационную структуру филиала/отдела банка, экономическое обоснование и стратегию банка по деятельности филиала/отдела банка;</w:t>
      </w:r>
    </w:p>
    <w:p>
      <w:pPr>
        <w:spacing w:after="120"/>
        <w:jc w:val="both"/>
      </w:pPr>
      <w:r>
        <w:rPr>
          <w:rFonts w:ascii="Arial" w:cs="Arial" w:eastAsia="Arial" w:hAnsi="Arial"/>
          <w:sz w:val="24"/>
          <w:szCs w:val="24"/>
        </w:rPr>
        <w:t xml:space="preserve">5) сведения о кандидатах на должности руководителей подразделений филиала/отдела банка по форме Приложения 17 к </w:t>
      </w:r>
      <w:hyperlink w:history="1" r:id="rIdtlntbcnbaye2tnluquxj7">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лицензировании деятельности банка" (утверждено </w:t>
      </w:r>
      <w:hyperlink w:history="1" r:id="rIdjmkxoldwlc5v58f9-jjc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5/7 от 02.03.2006 г.), обладающих знаниями по исламским принципам ведения банковского дела;</w:t>
      </w:r>
    </w:p>
    <w:p>
      <w:pPr>
        <w:spacing w:after="120"/>
        <w:jc w:val="both"/>
      </w:pPr>
      <w:r>
        <w:rPr>
          <w:rFonts w:ascii="Arial" w:cs="Arial" w:eastAsia="Arial" w:hAnsi="Arial"/>
          <w:sz w:val="24"/>
          <w:szCs w:val="24"/>
        </w:rPr>
        <w:t xml:space="preserve">6) должным образом одобренные и утвержденные, в установленном порядке, Советом директоров банка основные политики банка по всем видам деятельности в соответствии с исламскими принципами, которые будут осуществляться в данном филиале/отделе, и, предусматривающие как минимум:</w:t>
      </w:r>
    </w:p>
    <w:p>
      <w:pPr>
        <w:spacing w:after="120"/>
        <w:jc w:val="both"/>
      </w:pPr>
      <w:r>
        <w:rPr>
          <w:rFonts w:ascii="Arial" w:cs="Arial" w:eastAsia="Arial" w:hAnsi="Arial"/>
          <w:sz w:val="24"/>
          <w:szCs w:val="24"/>
        </w:rPr>
        <w:t xml:space="preserve">а) процедуры по выявлению, измерению, слежению, контролю и мониторингу всех возможных рисков, которым подвержен банк;</w:t>
      </w:r>
    </w:p>
    <w:p>
      <w:pPr>
        <w:spacing w:after="120"/>
        <w:jc w:val="both"/>
      </w:pPr>
      <w:r>
        <w:rPr>
          <w:rFonts w:ascii="Arial" w:cs="Arial" w:eastAsia="Arial" w:hAnsi="Arial"/>
          <w:sz w:val="24"/>
          <w:szCs w:val="24"/>
        </w:rPr>
        <w:t xml:space="preserve">б) контрольные меры по минимизации всех возможных рисков на постоянной основе;</w:t>
      </w:r>
    </w:p>
    <w:p>
      <w:pPr>
        <w:spacing w:after="120"/>
        <w:jc w:val="both"/>
      </w:pPr>
      <w:r>
        <w:rPr>
          <w:rFonts w:ascii="Arial" w:cs="Arial" w:eastAsia="Arial" w:hAnsi="Arial"/>
          <w:sz w:val="24"/>
          <w:szCs w:val="24"/>
        </w:rPr>
        <w:t xml:space="preserve">в) описание информационных систем (программного обеспечения по учету и составлению отчетности по операциям, осуществляемым в соответствии с исламскими принципами), системы управления рисками и системы внутреннего контроля в соответствии с утвержденной политикой;</w:t>
      </w:r>
    </w:p>
    <w:p>
      <w:pPr>
        <w:spacing w:after="120"/>
        <w:jc w:val="both"/>
      </w:pPr>
      <w:r>
        <w:rPr>
          <w:rFonts w:ascii="Arial" w:cs="Arial" w:eastAsia="Arial" w:hAnsi="Arial"/>
          <w:sz w:val="24"/>
          <w:szCs w:val="24"/>
        </w:rPr>
        <w:t xml:space="preserve">7) детальные процедуры по проведению каждой операции, осуществление которых делегировано филиалу/отделу;</w:t>
      </w:r>
    </w:p>
    <w:p>
      <w:pPr>
        <w:spacing w:after="120"/>
        <w:jc w:val="both"/>
      </w:pPr>
      <w:r>
        <w:rPr>
          <w:rFonts w:ascii="Arial" w:cs="Arial" w:eastAsia="Arial" w:hAnsi="Arial"/>
          <w:sz w:val="24"/>
          <w:szCs w:val="24"/>
        </w:rPr>
        <w:t xml:space="preserve">8) политики и процедуры о противодействии финансированию терроризма и легализации (отмыванию) доходов, полученных преступным путем при осуществлении операций в соответствии с исламскими принципами;</w:t>
      </w:r>
    </w:p>
    <w:p>
      <w:pPr>
        <w:spacing w:after="120"/>
        <w:jc w:val="both"/>
      </w:pPr>
      <w:r>
        <w:rPr>
          <w:rFonts w:ascii="Arial" w:cs="Arial" w:eastAsia="Arial" w:hAnsi="Arial"/>
          <w:sz w:val="24"/>
          <w:szCs w:val="24"/>
        </w:rPr>
        <w:t xml:space="preserve">9) детальный план мероприятий по открытию и организации деятельности филиала/отдела банка.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ad9f6xesqipq6ubd7vmxg">
        <w:r>
          <w:rPr>
            <w:rFonts w:ascii="Arial" w:cs="Arial" w:eastAsia="Arial" w:hAnsi="Arial"/>
            <w:i/>
            <w:iCs/>
            <w:color w:val="1D4ED8"/>
            <w:sz w:val="24"/>
            <w:szCs w:val="24"/>
            <w:u w:val="single"/>
          </w:rPr>
          <w:t xml:space="preserve">30 ноября 2006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5</w:t>
      </w:r>
    </w:p>
    <w:p>
      <w:pPr>
        <w:spacing w:after="240" w:before="200"/>
        <w:jc w:val="center"/>
      </w:pPr>
      <w:r>
        <w:rPr>
          <w:rFonts w:ascii="Arial" w:cs="Arial" w:eastAsia="Arial" w:hAnsi="Arial"/>
          <w:b/>
          <w:bCs/>
          <w:sz w:val="32"/>
          <w:szCs w:val="32"/>
        </w:rPr>
        <w:t xml:space="preserve">Другие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НБКР осуществляет надзор, регулирование и инспектирование деятельности банка в соответствии с нормативными правовыми актами Кыргызской Республики, настоящим Положением с целью реализации пилотного проекта. НБКР в целях осуществления регулирования и надзора вправе принять нормативные правовые акты, соответствующие исламским принципам финансирования и при необходимости вправе внести проекты изменений и дополнений в законодательство Кыргызской Республики.</w:t>
      </w:r>
    </w:p>
    <w:p>
      <w:pPr>
        <w:spacing w:after="120"/>
        <w:jc w:val="both"/>
      </w:pPr>
      <w:r>
        <w:rPr>
          <w:rFonts w:ascii="Arial" w:cs="Arial" w:eastAsia="Arial" w:hAnsi="Arial"/>
          <w:sz w:val="24"/>
          <w:szCs w:val="24"/>
        </w:rPr>
        <w:t xml:space="preserve">2. Банк обязан предоставлять информацию и документы по первому требованию НБКР в соответствии с законодательством Кыргызской Республики.</w:t>
      </w:r>
    </w:p>
    <w:p>
      <w:pPr>
        <w:spacing w:after="120"/>
        <w:jc w:val="both"/>
      </w:pPr>
      <w:r>
        <w:rPr>
          <w:rFonts w:ascii="Arial" w:cs="Arial" w:eastAsia="Arial" w:hAnsi="Arial"/>
          <w:sz w:val="24"/>
          <w:szCs w:val="24"/>
        </w:rPr>
        <w:t xml:space="preserve">3. Банк осуществляет операции по исламским принципам в соответствии с настоящим Положением и другими нормативными правовыми актами НБКР.</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ov7arupr3feitop5n_zie">
        <w:r>
          <w:rPr>
            <w:rFonts w:ascii="Arial" w:cs="Arial" w:eastAsia="Arial" w:hAnsi="Arial"/>
            <w:i/>
            <w:iCs/>
            <w:color w:val="1D4ED8"/>
            <w:sz w:val="24"/>
            <w:szCs w:val="24"/>
            <w:u w:val="single"/>
          </w:rPr>
          <w:t xml:space="preserve">30 ноября 2006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В ходе своей деятельности банк должен вести постоянную работу по информированию клиентов об особенностях своей деятельности в связи с осуществлением сделок по исламским принципам финансирования.</w:t>
      </w:r>
    </w:p>
    <w:p>
      <w:pPr>
        <w:spacing w:after="120"/>
        <w:jc w:val="both"/>
      </w:pPr>
      <w:r>
        <w:rPr>
          <w:rFonts w:ascii="Arial" w:cs="Arial" w:eastAsia="Arial" w:hAnsi="Arial"/>
          <w:sz w:val="24"/>
          <w:szCs w:val="24"/>
        </w:rPr>
        <w:t xml:space="preserve">5. В случае неисполнения банком требований настоящего Положения, НБКР может применять меры воздействия в отношении банка согласно нормативным правовым актам НБКР.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К ЛИЦЕНЗИИ</w:t>
      </w:r>
    </w:p>
    <w:p>
      <w:pPr>
        <w:spacing w:after="240" w:before="200"/>
        <w:jc w:val="center"/>
      </w:pPr>
      <w:r>
        <w:rPr>
          <w:rFonts w:ascii="Arial" w:cs="Arial" w:eastAsia="Arial" w:hAnsi="Arial"/>
          <w:b/>
          <w:bCs/>
          <w:sz w:val="32"/>
          <w:szCs w:val="32"/>
        </w:rPr>
        <w:t xml:space="preserve">на право проведения банковских операций</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Правления Нацбанка КР от </w:t>
      </w:r>
      <w:hyperlink w:history="1" r:id="rIdvxas9lz1xseapdq072ksn">
        <w:r>
          <w:rPr>
            <w:rFonts w:ascii="Arial" w:cs="Arial" w:eastAsia="Arial" w:hAnsi="Arial"/>
            <w:i/>
            <w:iCs/>
            <w:color w:val="1D4ED8"/>
            <w:sz w:val="24"/>
            <w:szCs w:val="24"/>
            <w:u w:val="single"/>
          </w:rPr>
          <w:t xml:space="preserve">30 ноября 2006 года № 38/1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Настоящее приложение выдано ______________________________________</w:t>
      </w:r>
    </w:p>
    <w:p>
      <w:pPr>
        <w:spacing w:after="120"/>
        <w:jc w:val="both"/>
      </w:pPr>
      <w:r>
        <w:rPr>
          <w:rFonts w:ascii="Arial" w:cs="Arial" w:eastAsia="Arial" w:hAnsi="Arial"/>
          <w:sz w:val="24"/>
          <w:szCs w:val="24"/>
        </w:rPr>
        <w:t xml:space="preserve">наименование юридического лица</w:t>
      </w:r>
    </w:p>
    <w:p>
      <w:pPr>
        <w:spacing w:after="120"/>
        <w:jc w:val="both"/>
      </w:pPr>
      <w:r>
        <w:rPr>
          <w:rFonts w:ascii="Arial" w:cs="Arial" w:eastAsia="Arial" w:hAnsi="Arial"/>
          <w:sz w:val="24"/>
          <w:szCs w:val="24"/>
        </w:rPr>
        <w:t xml:space="preserve">в рамках реализации пилотного проекта по внедрению исламских принципов финансирования согласно Меморандуму "О взаимопонимании между Кыргызской Республикой и Исламским банком развития и "Экобанком", относительно внедрения исламского банковского дела и финансирования в Кыргызской Республике" от 16 мая 2006 года, ратифицированного Указом Президента Кыргызской Республики от 12 июля 2006 года № 373.</w:t>
      </w:r>
    </w:p>
    <w:p>
      <w:pPr>
        <w:spacing w:after="120"/>
        <w:jc w:val="both"/>
      </w:pPr>
      <w:r>
        <w:rPr>
          <w:rFonts w:ascii="Arial" w:cs="Arial" w:eastAsia="Arial" w:hAnsi="Arial"/>
          <w:sz w:val="24"/>
          <w:szCs w:val="24"/>
        </w:rPr>
        <w:t xml:space="preserve">________________________________________ может осуществлять сделки</w:t>
      </w:r>
    </w:p>
    <w:p>
      <w:pPr>
        <w:spacing w:after="120"/>
        <w:jc w:val="both"/>
      </w:pPr>
      <w:r>
        <w:rPr>
          <w:rFonts w:ascii="Arial" w:cs="Arial" w:eastAsia="Arial" w:hAnsi="Arial"/>
          <w:sz w:val="24"/>
          <w:szCs w:val="24"/>
        </w:rPr>
        <w:t xml:space="preserve">(наименование юридического лица)</w:t>
      </w:r>
    </w:p>
    <w:p>
      <w:pPr>
        <w:spacing w:after="120"/>
        <w:jc w:val="both"/>
      </w:pPr>
      <w:r>
        <w:rPr>
          <w:rFonts w:ascii="Arial" w:cs="Arial" w:eastAsia="Arial" w:hAnsi="Arial"/>
          <w:sz w:val="24"/>
          <w:szCs w:val="24"/>
        </w:rPr>
        <w:t xml:space="preserve">согласно Положению "О реализации исламских принципов финансирования в Кыргызской Республике в рамках пилотного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Заместитель Председателя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kcmy-s83flmleppbfekm">
      <w:r>
        <w:rPr>
          <w:rFonts w:ascii="Arial" w:cs="Arial" w:eastAsia="Arial" w:hAnsi="Arial"/>
          <w:color w:val="132D3F"/>
          <w:sz w:val="16"/>
          <w:szCs w:val="16"/>
          <w:u w:val="single"/>
        </w:rPr>
        <w:t xml:space="preserve">dalil.kg/document/300540</w:t>
      </w:r>
    </w:hyperlink>
  </w:p>
  <w:p>
    <w:pPr>
      <w:spacing w:after="0" w:before="40"/>
      <w:jc w:val="center"/>
    </w:pPr>
    <w:hyperlink w:history="1" r:id="rIdt03zdmif1etwnucgdsle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pikx8xnpkr-xfls1gipq" Type="http://schemas.openxmlformats.org/officeDocument/2006/relationships/hyperlink" Target="https://dalil.kg/document/300544" TargetMode="External"/><Relationship Id="rIdsjkugali0_f8xamkbz79x" Type="http://schemas.openxmlformats.org/officeDocument/2006/relationships/hyperlink" Target="https://dalil.kg/document/300675" TargetMode="External"/><Relationship Id="rIda8dq2ktib-e6nxo13w-dy" Type="http://schemas.openxmlformats.org/officeDocument/2006/relationships/hyperlink" Target="https://dalil.kg/document/300793" TargetMode="External"/><Relationship Id="rId1favxd26zdyrwa70xccaz" Type="http://schemas.openxmlformats.org/officeDocument/2006/relationships/hyperlink" Target="https://dalil.kg/document/301156" TargetMode="External"/><Relationship Id="rIdd_4snnuiqh2mkyuneaqjw" Type="http://schemas.openxmlformats.org/officeDocument/2006/relationships/hyperlink" Target="https://dalil.kg/document/24620" TargetMode="External"/><Relationship Id="rId7-qr4xhmfpdsqbty29v-e" Type="http://schemas.openxmlformats.org/officeDocument/2006/relationships/hyperlink" Target="https://dalil.kg/document/302949" TargetMode="External"/><Relationship Id="rIdqrhz2j2pxphczr3sgfp21" Type="http://schemas.openxmlformats.org/officeDocument/2006/relationships/hyperlink" Target="https://dalil.kg/document/302954" TargetMode="External"/><Relationship Id="rIdtagoeiqalovscurbdqig1" Type="http://schemas.openxmlformats.org/officeDocument/2006/relationships/hyperlink" Target="https://dalil.kg/document/800036" TargetMode="External"/><Relationship Id="rIdmfyi1xkvxujlftm9ubv1l" Type="http://schemas.openxmlformats.org/officeDocument/2006/relationships/hyperlink" Target="https://dalil.kg/document/800072" TargetMode="External"/><Relationship Id="rIdab7pc-so9cw70ufuoeehc" Type="http://schemas.openxmlformats.org/officeDocument/2006/relationships/hyperlink" Target="https://dalil.kg/document/4508" TargetMode="External"/><Relationship Id="rIds682pq4w5oedtsdzxpmg7" Type="http://schemas.openxmlformats.org/officeDocument/2006/relationships/hyperlink" Target="https://dalil.kg/document/300544" TargetMode="External"/><Relationship Id="rIdadnzejj3r_ioo9n1pv_fb" Type="http://schemas.openxmlformats.org/officeDocument/2006/relationships/hyperlink" Target="https://dalil.kg/document/300544" TargetMode="External"/><Relationship Id="rIdbzv86oapvkmgoota6fub5" Type="http://schemas.openxmlformats.org/officeDocument/2006/relationships/hyperlink" Target="https://dalil.kg/document/300544" TargetMode="External"/><Relationship Id="rIdhtzaupt7vzdyev-apfcgy" Type="http://schemas.openxmlformats.org/officeDocument/2006/relationships/hyperlink" Target="https://dalil.kg/document/300675" TargetMode="External"/><Relationship Id="rIde1uyarvioedblovvawptj" Type="http://schemas.openxmlformats.org/officeDocument/2006/relationships/hyperlink" Target="https://dalil.kg/document/301156" TargetMode="External"/><Relationship Id="rIdqk8l7vjmykkuy8wqa36r4" Type="http://schemas.openxmlformats.org/officeDocument/2006/relationships/hyperlink" Target="https://dalil.kg/document/301156" TargetMode="External"/><Relationship Id="rIdwacyw3bupwz0g1xxkc3s0" Type="http://schemas.openxmlformats.org/officeDocument/2006/relationships/hyperlink" Target="https://dalil.kg/document/301156" TargetMode="External"/><Relationship Id="rId1un5n324iajhjeq_uncuy" Type="http://schemas.openxmlformats.org/officeDocument/2006/relationships/hyperlink" Target="https://dalil.kg/document/301156" TargetMode="External"/><Relationship Id="rIdqoxtb_65zxlsjhclxvyfn" Type="http://schemas.openxmlformats.org/officeDocument/2006/relationships/hyperlink" Target="https://dalil.kg/document/31393" TargetMode="External"/><Relationship Id="rIdzu7lbhxgyw9n2genw96lu" Type="http://schemas.openxmlformats.org/officeDocument/2006/relationships/hyperlink" Target="https://dalil.kg/document/31368" TargetMode="External"/><Relationship Id="rId5bfaad422eei96-ppkvh_" Type="http://schemas.openxmlformats.org/officeDocument/2006/relationships/hyperlink" Target="https://dalil.kg/document/301156" TargetMode="External"/><Relationship Id="rIdebccddvutrigqphummwtr" Type="http://schemas.openxmlformats.org/officeDocument/2006/relationships/hyperlink" Target="https://dalil.kg/document/301267" TargetMode="External"/><Relationship Id="rIdezdmuq5cycohkgiirkccx" Type="http://schemas.openxmlformats.org/officeDocument/2006/relationships/hyperlink" Target="https://dalil.kg/document/31372" TargetMode="External"/><Relationship Id="rIdckfpkkzeifsflyd0yfblj" Type="http://schemas.openxmlformats.org/officeDocument/2006/relationships/hyperlink" Target="https://dalil.kg/document/302954" TargetMode="External"/><Relationship Id="rId2lxokzc1y4-smemkbn_bl" Type="http://schemas.openxmlformats.org/officeDocument/2006/relationships/hyperlink" Target="https://dalil.kg/document/302954" TargetMode="External"/><Relationship Id="rIdzmybpfay2hxdlwthv7tbp" Type="http://schemas.openxmlformats.org/officeDocument/2006/relationships/hyperlink" Target="https://dalil.kg/document/301156" TargetMode="External"/><Relationship Id="rIdfthw41y0btxit8k1h0dqc" Type="http://schemas.openxmlformats.org/officeDocument/2006/relationships/hyperlink" Target="https://dalil.kg/document/24620" TargetMode="External"/><Relationship Id="rIdugik5ytijmbmy7sidmuug" Type="http://schemas.openxmlformats.org/officeDocument/2006/relationships/hyperlink" Target="https://dalil.kg/document/800036" TargetMode="External"/><Relationship Id="rId32jz6vmv_gohuahcswqci" Type="http://schemas.openxmlformats.org/officeDocument/2006/relationships/hyperlink" Target="https://dalil.kg/document/31372" TargetMode="External"/><Relationship Id="rIdgte-dajjxgbuk8wnsht94" Type="http://schemas.openxmlformats.org/officeDocument/2006/relationships/hyperlink" Target="https://dalil.kg/document/31372" TargetMode="External"/><Relationship Id="rIdw6mtjcd-uvsh-82x5ry4z" Type="http://schemas.openxmlformats.org/officeDocument/2006/relationships/hyperlink" Target="https://dalil.kg/document/302949" TargetMode="External"/><Relationship Id="rIdd15ayjcte-4f3ccs8y4xx" Type="http://schemas.openxmlformats.org/officeDocument/2006/relationships/hyperlink" Target="https://dalil.kg/document/800072" TargetMode="External"/><Relationship Id="rIdnud8qeu2vygfbkb5z90rg" Type="http://schemas.openxmlformats.org/officeDocument/2006/relationships/hyperlink" Target="https://dalil.kg/document/800072" TargetMode="External"/><Relationship Id="rIdeh091m_qvqduxno6e_h_2" Type="http://schemas.openxmlformats.org/officeDocument/2006/relationships/hyperlink" Target="https://dalil.kg/document/800072" TargetMode="External"/><Relationship Id="rIdfxo4evuvjtwrtk7xshd5t" Type="http://schemas.openxmlformats.org/officeDocument/2006/relationships/hyperlink" Target="https://dalil.kg/document/800072" TargetMode="External"/><Relationship Id="rIdi3we3tmbwatpcigvdn26d" Type="http://schemas.openxmlformats.org/officeDocument/2006/relationships/hyperlink" Target="https://dalil.kg/document/800072" TargetMode="External"/><Relationship Id="rIdyeggjo5m30mq_ueg3otlv" Type="http://schemas.openxmlformats.org/officeDocument/2006/relationships/hyperlink" Target="https://dalil.kg/document/800072" TargetMode="External"/><Relationship Id="rIdvntf7ir42cvwd7msttgot" Type="http://schemas.openxmlformats.org/officeDocument/2006/relationships/hyperlink" Target="https://dalil.kg/document/800072" TargetMode="External"/><Relationship Id="rIdzdmznu7p4c5orabkhrzz5" Type="http://schemas.openxmlformats.org/officeDocument/2006/relationships/hyperlink" Target="https://dalil.kg/document/800072" TargetMode="External"/><Relationship Id="rIdghhqyy0nyhyjdjvpoidyo" Type="http://schemas.openxmlformats.org/officeDocument/2006/relationships/hyperlink" Target="https://dalil.kg/document/800072" TargetMode="External"/><Relationship Id="rIdvzvfuh9_ayieggituktne" Type="http://schemas.openxmlformats.org/officeDocument/2006/relationships/hyperlink" Target="https://dalil.kg/document/800072" TargetMode="External"/><Relationship Id="rIdrf4obtfx8mzptmmqsg0bc" Type="http://schemas.openxmlformats.org/officeDocument/2006/relationships/hyperlink" Target="https://dalil.kg/document/301156" TargetMode="External"/><Relationship Id="rIdsa0elvdef6-vjvftwggi6" Type="http://schemas.openxmlformats.org/officeDocument/2006/relationships/hyperlink" Target="https://dalil.kg/document/800072" TargetMode="External"/><Relationship Id="rIdhl4r-s37jor4bfnfnev3d" Type="http://schemas.openxmlformats.org/officeDocument/2006/relationships/hyperlink" Target="https://dalil.kg/document/800072" TargetMode="External"/><Relationship Id="rIdfdm8zxrcsiw_gra1zexbj" Type="http://schemas.openxmlformats.org/officeDocument/2006/relationships/hyperlink" Target="https://dalil.kg/document/800072" TargetMode="External"/><Relationship Id="rIdfzmxxb2rrm8rkbuns45nq" Type="http://schemas.openxmlformats.org/officeDocument/2006/relationships/hyperlink" Target="https://dalil.kg/document/31372" TargetMode="External"/><Relationship Id="rIdjtisgqzlfgyhefps5tyzk" Type="http://schemas.openxmlformats.org/officeDocument/2006/relationships/hyperlink" Target="https://dalil.kg/document/301156" TargetMode="External"/><Relationship Id="rIdorevdzphng8ybdniroauz" Type="http://schemas.openxmlformats.org/officeDocument/2006/relationships/hyperlink" Target="https://dalil.kg/document/31368" TargetMode="External"/><Relationship Id="rIdo7-sk2tbsnndmwgptzjpp" Type="http://schemas.openxmlformats.org/officeDocument/2006/relationships/hyperlink" Target="https://dalil.kg/document/31372" TargetMode="External"/><Relationship Id="rIdrad7abyet0ig9uovexm63" Type="http://schemas.openxmlformats.org/officeDocument/2006/relationships/hyperlink" Target="https://dalil.kg/document/24620" TargetMode="External"/><Relationship Id="rIdnheqdwtvsqbvysdhe_4oj" Type="http://schemas.openxmlformats.org/officeDocument/2006/relationships/hyperlink" Target="https://dalil.kg/document/31372" TargetMode="External"/><Relationship Id="rIdlcvwmf6rablaybzhabbuo" Type="http://schemas.openxmlformats.org/officeDocument/2006/relationships/hyperlink" Target="https://dalil.kg/document/300793" TargetMode="External"/><Relationship Id="rIdkl9a2ey33ccjmjqexfa7n" Type="http://schemas.openxmlformats.org/officeDocument/2006/relationships/hyperlink" Target="https://dalil.kg/document/301156" TargetMode="External"/><Relationship Id="rIdqci-kyuz6vu64kfcmmdem" Type="http://schemas.openxmlformats.org/officeDocument/2006/relationships/hyperlink" Target="https://dalil.kg/document/31367" TargetMode="External"/><Relationship Id="rIdkxwh6m6zw0rj-vra5at1t" Type="http://schemas.openxmlformats.org/officeDocument/2006/relationships/hyperlink" Target="https://dalil.kg/document/31368" TargetMode="External"/><Relationship Id="rIdj23klmfntkhm4mia1spnp" Type="http://schemas.openxmlformats.org/officeDocument/2006/relationships/hyperlink" Target="https://dalil.kg/document/31393" TargetMode="External"/><Relationship Id="rIdxgj68qsf6uam6sl0vblkv" Type="http://schemas.openxmlformats.org/officeDocument/2006/relationships/hyperlink" Target="https://dalil.kg/document/31391" TargetMode="External"/><Relationship Id="rIdp7qatsez3zs0klbydy2ia" Type="http://schemas.openxmlformats.org/officeDocument/2006/relationships/hyperlink" Target="https://dalil.kg/document/301156" TargetMode="External"/><Relationship Id="rIdf7c5wxhw9p0_1nuk92fg7" Type="http://schemas.openxmlformats.org/officeDocument/2006/relationships/hyperlink" Target="https://dalil.kg/document/31170" TargetMode="External"/><Relationship Id="rIdcu9ndm0unfgr82xhtlrxs" Type="http://schemas.openxmlformats.org/officeDocument/2006/relationships/hyperlink" Target="https://dalil.kg/document/300486" TargetMode="External"/><Relationship Id="rIdkz4nt-cc6etw2xq0f5yd1" Type="http://schemas.openxmlformats.org/officeDocument/2006/relationships/hyperlink" Target="https://dalil.kg/document/300488" TargetMode="External"/><Relationship Id="rIdtayffylef5klpy64xznlp" Type="http://schemas.openxmlformats.org/officeDocument/2006/relationships/hyperlink" Target="https://dalil.kg/document/31214" TargetMode="External"/><Relationship Id="rIdsp6xclmrzyxp9dykzaqzo" Type="http://schemas.openxmlformats.org/officeDocument/2006/relationships/hyperlink" Target="https://dalil.kg/document/300340" TargetMode="External"/><Relationship Id="rIdszfbd0kzz_azofelgnpaw" Type="http://schemas.openxmlformats.org/officeDocument/2006/relationships/hyperlink" Target="https://dalil.kg/document/31170" TargetMode="External"/><Relationship Id="rIducbp0qze8ecl9ic_xcxkg" Type="http://schemas.openxmlformats.org/officeDocument/2006/relationships/hyperlink" Target="https://dalil.kg/document/301156" TargetMode="External"/><Relationship Id="rIdfy8hwccv-2x2nszl-e77c" Type="http://schemas.openxmlformats.org/officeDocument/2006/relationships/hyperlink" Target="https://dalil.kg/document/300540#p1" TargetMode="External"/><Relationship Id="rIdtlntbcnbaye2tnluquxj7" Type="http://schemas.openxmlformats.org/officeDocument/2006/relationships/hyperlink" Target="https://dalil.kg/document/300400" TargetMode="External"/><Relationship Id="rIdjmkxoldwlc5v58f9-jjcy" Type="http://schemas.openxmlformats.org/officeDocument/2006/relationships/hyperlink" Target="https://dalil.kg/document/300399" TargetMode="External"/><Relationship Id="rIdad9f6xesqipq6ubd7vmxg" Type="http://schemas.openxmlformats.org/officeDocument/2006/relationships/hyperlink" Target="https://dalil.kg/document/300544" TargetMode="External"/><Relationship Id="rIdov7arupr3feitop5n_zie" Type="http://schemas.openxmlformats.org/officeDocument/2006/relationships/hyperlink" Target="https://dalil.kg/document/300544" TargetMode="External"/><Relationship Id="rIdvxas9lz1xseapdq072ksn" Type="http://schemas.openxmlformats.org/officeDocument/2006/relationships/hyperlink" Target="https://dalil.kg/document/300544" TargetMode="External"/><Relationship Id="rId8" Type="http://schemas.openxmlformats.org/officeDocument/2006/relationships/image" Target="media/8de64316e95979c063c17bcd5380dc052a2594e9.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kcmy-s83flmleppbfekm" Type="http://schemas.openxmlformats.org/officeDocument/2006/relationships/hyperlink" Target="https://dalil.kg/document/300540" TargetMode="External"/><Relationship Id="rIdt03zdmif1etwnucgdsle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2026-09-25T03:55:22.772Z</dcterms:created>
  <dcterms:modified xsi:type="dcterms:W3CDTF">2026-09-25T03:55:22.772Z</dcterms:modified>
</cp:coreProperties>
</file>

<file path=docProps/custom.xml><?xml version="1.0" encoding="utf-8"?>
<Properties xmlns="http://schemas.openxmlformats.org/officeDocument/2006/custom-properties" xmlns:vt="http://schemas.openxmlformats.org/officeDocument/2006/docPropsVTypes"/>
</file>