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3thqomvgpc2p1lsvtnk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января 2007 года. Регистрационный номер 2-07                                                   Утверждена                                        </w:t>
      </w:r>
      <w:hyperlink w:history="1" r:id="rIdlaaomwcvfhrjdssrfsgu4">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экономики и финансов                                             Кыргызской Республики                                        от 20 декабря 2006 года № 232-П                               ИНСТРУКЦИЯ            о порядке финансирования учреждений, состоящих                      на республиканском бюджете                             I. Общие положения      1. Настоящая Инструкция разработана в соответствии с Законами Кыр-гызской Республики </w:t>
      </w:r>
      <w:hyperlink w:history="1" r:id="rIdtfxfkp8xjn1qogt2hqb-j">
        <w:r>
          <w:rPr>
            <w:rFonts w:ascii="Arial" w:cs="Arial" w:eastAsia="Arial" w:hAnsi="Arial"/>
            <w:color w:val="1D4ED8"/>
            <w:sz w:val="24"/>
            <w:szCs w:val="24"/>
            <w:u w:val="single"/>
          </w:rPr>
          <w:t xml:space="preserve">"Об основных принципах бюджетного права в Кыргызской</w:t>
        </w:r>
      </w:hyperlink>
      <w:hyperlink w:history="1" r:id="rIdop7bva2gz9sniy0pawgbd">
        <w:r>
          <w:rPr>
            <w:rFonts w:ascii="Arial" w:cs="Arial" w:eastAsia="Arial" w:hAnsi="Arial"/>
            <w:color w:val="1D4ED8"/>
            <w:sz w:val="24"/>
            <w:szCs w:val="24"/>
            <w:u w:val="single"/>
          </w:rPr>
          <w:t xml:space="preserve">Республике" от 11.06.98 г.  № 78</w:t>
        </w:r>
      </w:hyperlink>
      <w:r>
        <w:rPr>
          <w:rFonts w:ascii="Arial" w:cs="Arial" w:eastAsia="Arial" w:hAnsi="Arial"/>
          <w:sz w:val="24"/>
          <w:szCs w:val="24"/>
        </w:rPr>
        <w:t xml:space="preserve">,  </w:t>
      </w:r>
      <w:hyperlink w:history="1" r:id="rId7guv3wcqivyfbjit8hzx1">
        <w:r>
          <w:rPr>
            <w:rFonts w:ascii="Arial" w:cs="Arial" w:eastAsia="Arial" w:hAnsi="Arial"/>
            <w:color w:val="1D4ED8"/>
            <w:sz w:val="24"/>
            <w:szCs w:val="24"/>
            <w:u w:val="single"/>
          </w:rPr>
          <w:t xml:space="preserve">"Об основных положениях Казначейства</w:t>
        </w:r>
      </w:hyperlink>
      <w:hyperlink w:history="1" r:id="rIdkihfas_2yha2rx89tvsvg">
        <w:r>
          <w:rPr>
            <w:rFonts w:ascii="Arial" w:cs="Arial" w:eastAsia="Arial" w:hAnsi="Arial"/>
            <w:color w:val="1D4ED8"/>
            <w:sz w:val="24"/>
            <w:szCs w:val="24"/>
            <w:u w:val="single"/>
          </w:rPr>
          <w:t xml:space="preserve">Кыргызской Республики" от 28.05.94 г.  № 1553-XII</w:t>
        </w:r>
      </w:hyperlink>
      <w:r>
        <w:rPr>
          <w:rFonts w:ascii="Arial" w:cs="Arial" w:eastAsia="Arial" w:hAnsi="Arial"/>
          <w:sz w:val="24"/>
          <w:szCs w:val="24"/>
        </w:rPr>
        <w:t xml:space="preserve"> и устанавливает поря-док финансирования учреждений, состоящих на республиканском бюджете.     2. В целях настоящей Инструкции применяются  следующие  термины  ипонятия:     Главный распорядитель средств республиканского  бюджета  (далее  -главный  распорядитель)  - орган государственной власти Кыргызской Рес-публики,  бюджетное учреждение или иной прямой получатель средств  рес-публиканского  бюджета,  определенный соответствующим законом (правовымактом) о бюджете на очередной финансовый год и имеющий право  распреде-лять ассигнования по направлениям, установленным этим законом (правовымактом), по распорядителям и получателям средств республиканского бюдже-та, находящимся в его ведении.     Распорядитель средств республиканского бюджета (далее - распоряди-тель)  - орган государственной власти Кыргызской Республики,  бюджетноеучреждение, получающее ассигнования республиканского бюджета от главно-го  распорядителя  для их распределения между получателями средств рес-публиканского бюджета, находящимся в его ведении.     Получатель средств бюджета (далее - получатель) - бюджетное учреж-дение,  находящееся в ведении главного распорядителя или распорядителя,имеющее право на получение бюджетных ассигнований.     Смета расходов - документ,  определяющий объем и целевое направле-ние  бюджетных ассигнований в разрезе статей расходов,  с поквартальнойразбивкой,  утвержденный в установленном порядке и содержащий расчетныеданные по каждому целевому направлению бюджетных ассигнований.     Финансовый план расходов - это  документ,  отражающий  планируемыепоступления ресурсов республиканского бюджета на счета Казначейства,  атакже планируемые расходы министерств и ведомств со  счетов  Казначейс-тва,  согласно  административной и экономической классификации расходовбюджета, в соответствии с уточненным бюджетом в установленной форме.     Бюджетное поручение (БП) - документ главного распорядителя (распо-рядителя), которым осуществляется финансирование нижестоящих распоряди-телей и получателей средств республиканского бюджета.     Межказначейское поручение (МКП)  -  это  казначейский  инструмент,посредством которого осуществляется перевод средств (ресурсов) в систе-ме казначейства.     3. Для проведения операции по финансированию главный распорядитель(распорядитель) предоставляет в Центральное  казначейство  Министерстваэкономики  и финансов Кыргызской Республики (далее - Центральное казна-чейство) карточку образцов подписей и оттиска печати, заверенную вышес-тоящей организацией.     Карточка образцов подписей и оттиска печати регистрируется в Книгерегистрации карточек образцов подписей и оттиска печати (Приложение 1 кНастоящей Инструкции).     В случае  замены или дополнения хотя бы одной подписи уполномочен-ных лиц, переименования главного распорядителя (распорядителя), измене-ния подчиненности представляется новая карточка образцов подписей и от-тиска печати.  Все экземпляры ранее  представленных  карточек  образцовподписей  и  оттиска печати хранятся в Центральном казначействе в соот-ветствии с правилами государственного архивного дела.               II. Порядок оформления бюджетного поручения      4. Бюджетное  поручение  (приложение  2  к  настоящей  Инструкции)оформляется  на основании сметы расходов главного распорядителя (распо-рядителя),  утвержденной в соответствии с Законом Кыргызской Республики"О республиканском бюджете Кыргызской Республики на отчетный финансовыйгод", в соответствии с финансовым планом расходов, утвержденным в уста-новленном порядке.     5. Бюджетное поручение на бумажном носителе должно быть отпечатанона компьютере или пишущей машинке шрифтом черного цвета.     Бюджетное поручение должно быть расположено на листе формата А4  исостоять  из двух частей:  верхняя часть должна содержать все реквизитыглавного распорядителя (распорядителя) и получателя; нижняя часть долж-на  содержать  перечень статей,  по которым открывается финансирование.Все реквизиты бюджетного поручения должны быть заполнены в соответствиис Приложением 3 к настоящей Инструкции.     6. Подписи на бюджетном поручении проставляются ручкой с черниламичерного,  синего или фиолетового цветов. Подписи и оттиск печати должныбыть четкими.     Исправления, помарки и подчистки,  а также использование корректи-рующей жидкости в бюджетном поручении не допускаются.     7. Бюджетное поручение должно быть оформлено в соответствии с тре-бованиями настоящей Инструкции.  Ответственность за правильность оформ-ления бюджетного поручения несет главный распорядитель (распорядитель).В случае несоблюдения установленных правил бюджетное поручение не  при-нимается к исполнению и возвращается главному распорядителю (распоряди-телю) с указанием причин отказа в принятии к исполнению.           III. Порядок проведения операций по финансированию      8. Финансирование из республиканского бюджета производится в  пре-делах ресурсов республиканских нераспределенных средств, в соответствиис финансовым планом расходов и сметой расходов  главного  распорядителя(распорядителя), утвержденных в установленном порядке.     9. Главный распорядитель  (распорядитель)  предоставляет  в  отделрасходных  операций  Центрального казначейства (далее - отдел расходныхопераций) реестр бюджетных поручений (приложение 4 к Настоящей Инструк-ции) с приложением бюджетных поручений в 5 экземплярах.     10. Уполномоченный сотрудник отдела расходных  операций  проверяетправильность  оформления  бюджетного  поручения,  соответствие подписейуполномоченных лиц, оттиска печати главного распорядителя (распорядите-ля)  на бюджетном поручении образцам в карточке образцов подписей и от-тиска печати и регистрирует бюджетное поручение в  Журнале  регистрациибюджетных поручений (приложение 5 к Настоящей Инструкции). В Журнал за-носятся следующие реквизиты:     - порядковый номер;     - дата регистрации БП;     - номер и дата бюджетного поручения;     - наименование главного распорядителя (распорядителя);     - сумма;     - Ф.И.О. уполномоченного лица главного распорядителя (распорядите-ля), предоставившего бюджетное поручение;     - дата открытия финансирования;     - дата  возврата БП (заполняется в случае не исполнения бюджетногопоручения);     - примечание (указывается причина возврата бюджетного поручения).     11. После регистрации бюджетное поручение принимается уполномочен-ным сотрудником отдела прогнозирования денежной наличности Центральногоказначейства (далее - отдел прогнозирования денежной наличности), кото-рый  проверяет соответствие запрашиваемых сумм финансовому плану расхо-дов.     При соответствии  запрашиваемых сумм данным финансового плана рас-ходов уполномоченный сотрудник отдела прогнозирования  денежной  налич-ности  подписывает бюджетное поручение и передает его в отдел расходныхопераций.     При соответствии  запрашиваемых  сумм сметным назначениям по соот-ветствующей статье расходов уполномоченный сотрудник  отдела  расходныхопераций подписывает бюджетное поручение.     12. После завершения проверки осуществляется оформление бюджетногопоручения  подписью уполномоченного лица и скрепление печатью Централь-ного казначейства.     13. Отдел  расходных  операций  регистрирует оформленное бюджетноепоручение с присвоением номера МКП на первых двух экземплярах.     После регистрации бюджетного поручения:     - 1 экземпляр с номером МКП остается в отделе  расходных  операцийдля ведения учета финансирования;     - 2 экземпляр с номером МКП передается  в  региональное  отделениеказначейства,  в котором открыты казначейские счета получателя для про-ведения расходных операций;     - 3 экземпляр передается в отдел обработки информации Центральногоказначейства (далее - отдел обработки информации) для ведения  информа-ционной базы;     - 4 экземпляр передается в соответствующие управления Министерстваэкономики и финансов Кыргызской Республики;     - 5 экземпляр передается главному распорядителю (распорядителю).     14. При проведении расходных операций через Центральное казначейс-тво,  финансировании расходов местных бюджетов  (трансферты)  бюджетноепоручение оформляется в 5 экземплярах соответствующими управлениями Ми-нистерства экономики и финансов Кыргызской Республики, отделом счетов ибанковских  операций  Центрального казначейства (далее - отдел счетов ибанковских операций) и финансирование открывается в порядке, предусмот-ренном в пунктах 8-12 раздела III настоящей Инструкции.     15. Отдел расходных операций  регистрирует  оформленное  бюджетноепоручение. После регистрации бюджетного поручения:     - 1 экземпляр передается в отдел счетов и банковских операций  дляпроведения расходных операций;     - 2 экземпляр остается в отделе  расходных  операций  для  веденияучета финансирования;     - 3 экземпляр бюджетного поручения передается  в  отдел  обработкиинформации для ведения информационной базы;     - 4-5 экземпляры бюджетного поручения передаются в соответствующиеуправления Министерства экономики и финансов Кыргызской Республики.     16. Отдел обработки информации вносит в  базу  данных  оформленноебюджетное поручение и несет ответственность за полноту внесенной в базуинформации.     Отдел расходных операций ежедневно производит сверку с отделом об-работки информации открытых кредитов в разрезе административной и  эко-номической  классификаций  расходов  и представляет сведения об отрытыхкредитах руководству Министерства экономики и финансов Кыргызской  Рес-публики,  Центрального  казначейства,  в отдел прогнозирования денежнойналичности.     Отдел прогнозирования  денежной  наличности при получении сведенийежедневно проводит мониторинг исполнения финансового плана  расходов  ипредставляет информацию руководству Центрального казначейства.     Ежемесячно, не позднее третьего числа месяца, следующего за отчет-ным, отдел расходных операций производит сверку открытых кредитов:     - в разрезе функциональной и экономической классификаций  расходовс региональными отделениями казначейства;     - в разрезе функциональной, административной и экономической клас-сификаций расходов с отделом обработки информации;     - по расходным операциям,  произведенным через Центральное  казна-чейство с отделом счетов и банковских операций.                                                             Приложение 1                                 ЖУРНАЛ        регистрации Карточек образцов подписей и оттиска печати -----------------------------------------------------------------------| № |     Дата    |   Полное наименование  |  Дата замены |  № вновь  ||п/п| регистрации | главного распорядителя |   Карточки   | представ. ||   |   Карточки  |     (распорядителя)    |              |  Карточки ||---|-------------|------------------------|--------------|-----------||---|-------------|------------------------|--------------|-----------||---|-------------|------------------------|--------------|-----------|-----------------------------------------------------------------------                                                             Приложение 2 -----------------------------------------------------------------------|                  БЮДЖЕТНОЕ ПОРУЧЕНИЕ № ___________                  ||                                                                     ||                  Дата: _______________ 200__ года                   ||                                               ----------------------||                                               |  Бюджет  |Республик.||______________________________________________ |----------|----------||     Наименование главного распорядителя       |Год       |          ||______________________________________________ |----------|----------||            (распорядителя) средств            |Квартал.  |          ||______________________________________________ |----------|----------||         Наименование получателя средств       |Клас. фун.|          ||______________________________________________ |----------|----------||               Наименование РОК                |Клас. адм.|          ||Сумма прописью: ______________________________ |---------------------||______________________________________________ |         Сумма       ||Специальные указания _________________________ |---------------------||______________________________________________ |        Цифрами      ||______________________________________________ |_____________________||______________________________________________ |      Вид платежа    ||-----------------------------------------------|---------------------||  М.П.  |    Подписи    |Проверено отделами ЦК:|_____________________||        |    главного   |Подпись ______________|Подпись              ||        | распорядителя |          (отд. прог. |уполномоченного      ||        |(распорядителя)|           ден. нал.) |сотрудника ЦК.       ||        |     средств   |_____________ 200__ г.|                     ||        |               |Подпись ______________|Открыто _____ 200_ г.||        |               |          (отд. расх. |                     ||        |               |           операций)  |Печать казначейства  ||        |               |_____________ 200__ г.|                     ||--------|------------------------------------------------------------||   Код  |         Наименование статей расходов        |     Сумма    || статьи |                                             |              ||--------|---------------------------------------------|--------------||--------|---------------------------------------------|--------------||--------|---------------------------------------------|--------------||--------|---------------------------------------------|--------------||--------|---------------------------------------------|--------------||--------|---------------------------------------------|--------------||        |                      Итого                  |              |-----------------------------------------------------------------------                                                             Приложение 3                                ПОЯСНЕНИЯ        по заполнению основных реквизитов бюджетного поручения      Номер бюджетного  поручения - это внутренний регистрационный номерглавного распорядителя (распорядителя);     Дата бюджетного поручения - дата оформления бюджетного поручения;     Наименование главного распорядителя (распорядителя) средств - пол-ное  наименование  главного распорядителя (распорядителя),  указанная вкарточке образцов подписей и оттиска печати;     Наименование получателя  средств  - полное наименование бюджетногоучреждения, находящегося в ведении главного распорядителя (распорядите-ля), имеющее право на получение бюджетных ассигнований;     Наименование РОК - наименование регионального отделения казначейс-тва,  в  котором  открыты  казначейские счета получателя для проведениярасходных операций;     Сумма - прописью и цифрами должна совпадать с суммой в нижней час-ти бюджетного поручения и давать сумму значений по перечню статей;     Специальные указания  -  указания  в случае необходимости дополни-тельной информации по финансируемой сумме;     Бюджет - вид бюджета, из которого производится финансирование;     Год, квартал - год и квартал проведения операции  по  финансирова-нию;     Классификация функциональная - уровни  функциональной  классифика-ции;     Классификация административная - уровни административной классифи-кации;     Вид платежа - вид  производимого  финансирования  (финансирование,софинансирование,  КЕС,  Резервный  фонд Правительства,  Резервный фондПрезидента, кредиты, гранты, целевые программы);     М.П. -  печать главного распорядителя (распорядителя) средств сог-ласно предоставленной карточке образцов подписей и оттиска печати;     Подписи главного  распорядителя  (распорядителя) средств - подписиуполномоченных лиц главного распорядителя (распорядителя) средств  сог-ласно предоставленной карточке образцов подписей и оттиска печати, под-писываются и заверяются печатью все экземпляры БП;     Проверено отделами  Центрального  казначейства - подписи уполномо-ченных сотрудников отдела прогнозирования денежной наличности и  отделарасходных операций, имеющих право подписи бюджетных поручений, подписы-ваются первые два экземпляра, указывается дата подписания;     Подпись уполномоченного  сотрудника  ЦК  - подпись директора Цент-рального казначейства или заместителя директора,  подписываются  первыедва экземпляра;     Дата открытия - дата проведения операции по финансированию,  прос-тавляется уполномоченным сотрудником отдела расходных операций ЦК;     Печать казначейства - ставится уполномоченным  сотрудником  отделарасходных операций;     Код статьи, наименование статей расходов - код и наименование ста-тей расходов по экономической классификации;     Сумма - сумма финансирования по соответствующей  статье  расходов,значения  сумм по статьям должны быть отпечатаны без смещений строк,  встрогом соответствии строкам текста наименования статей;     Итого - суммарный итог по всем статьям расходов.     При финансировании расходов по одной статье, в случае необходимос-ти, на оборотной стороне бюджетного поручения сумма финансирования раз-бивается по соответствующим статьям расходов.                                                             Приложение 4                                 РЕЕСТР               бюджетных поручений по _________________         ____________________________________________________         (наименование главного распорядителя (распорядителя)                  на ______________________ 200__ г.                            (месяц) -----------------------------------------------------------------------|№|Наименование| Функ.| Адм. |   Бюджетное  |  В том числе по статьям || | получателя |класс.|класс.|   поручение  |          расходов       || |   средств  |      |      |--------------|-------------------------|| |            |      |      | № |дата|сумма|   |   |   |  |   |  |   ||-|------------|------|------|---|----|-----|---|---|---|--|---|--|---||-|------------|------|------|---|----|-----|---|---|---|--|---|--|---||-|------------|------|------|---|----|-----|---|---|---|--|---|--|---||-|------------|------|------|---|----|-----|---|---|---|--|---|--|---|| |Всего       |      |      |   |    |     |   |   |   |  |   |  |   |-----------------------------------------------------------------------         М.П.      Подписи главного распорядителя (распорядителя) средств.                                                             Приложение 5                                 ЖУРНАЛ                    регистрации бюджетных поручений -----------------------------------------------------------------------|№| Дата |     БП     |  Наименование |  Ф.И.О. |  Дата  |Дата |Приме-|| |  ре- |------------|    главного   |уполномо-|открытия| воз-|чание || |гистр.|но-|да-|сум-| распорядителя | ченного |финанси-|врата|      || |      |мер|та |ма  |(распорядителя)|   лица  |рования |  БП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wc5cmpw0u2eymtv39lk">
      <w:r>
        <w:rPr>
          <w:rFonts w:ascii="Arial" w:cs="Arial" w:eastAsia="Arial" w:hAnsi="Arial"/>
          <w:color w:val="132D3F"/>
          <w:sz w:val="16"/>
          <w:szCs w:val="16"/>
          <w:u w:val="single"/>
        </w:rPr>
        <w:t xml:space="preserve">dalil.kg/document/300554</w:t>
      </w:r>
    </w:hyperlink>
  </w:p>
  <w:p>
    <w:pPr>
      <w:spacing w:after="0" w:before="40"/>
      <w:jc w:val="center"/>
    </w:pPr>
    <w:hyperlink w:history="1" r:id="rIdamq-xw1rfn-bpa8eponz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3thqomvgpc2p1lsvtnk6" Type="http://schemas.openxmlformats.org/officeDocument/2006/relationships/hyperlink" Target="https://dalil.kg/document/202591" TargetMode="External"/><Relationship Id="rIdlaaomwcvfhrjdssrfsgu4" Type="http://schemas.openxmlformats.org/officeDocument/2006/relationships/hyperlink" Target="https://dalil.kg/document/300553" TargetMode="External"/><Relationship Id="rIdtfxfkp8xjn1qogt2hqb-j" Type="http://schemas.openxmlformats.org/officeDocument/2006/relationships/hyperlink" Target="https://dalil.kg/document/86" TargetMode="External"/><Relationship Id="rIdop7bva2gz9sniy0pawgbd" Type="http://schemas.openxmlformats.org/officeDocument/2006/relationships/hyperlink" Target="https://dalil.kg/document/86" TargetMode="External"/><Relationship Id="rId7guv3wcqivyfbjit8hzx1" Type="http://schemas.openxmlformats.org/officeDocument/2006/relationships/hyperlink" Target="https://dalil.kg/document/759" TargetMode="External"/><Relationship Id="rIdkihfas_2yha2rx89tvsvg" Type="http://schemas.openxmlformats.org/officeDocument/2006/relationships/hyperlink" Target="https://dalil.kg/document/7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wc5cmpw0u2eymtv39lk" Type="http://schemas.openxmlformats.org/officeDocument/2006/relationships/hyperlink" Target="https://dalil.kg/document/300554" TargetMode="External"/><Relationship Id="rIdamq-xw1rfn-bpa8eponz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2026-10-02T22:38:00.350Z</dcterms:created>
  <dcterms:modified xsi:type="dcterms:W3CDTF">2026-10-02T22:38:00.350Z</dcterms:modified>
</cp:coreProperties>
</file>

<file path=docProps/custom.xml><?xml version="1.0" encoding="utf-8"?>
<Properties xmlns="http://schemas.openxmlformats.org/officeDocument/2006/custom-properties" xmlns:vt="http://schemas.openxmlformats.org/officeDocument/2006/docPropsVTypes"/>
</file>