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qjxdlcoeinovxykpjjn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11-07                                                    Утверждено                                           </w:t>
      </w:r>
      <w:hyperlink w:history="1" r:id="rIdfusu8gutvge_ztpf-l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                                             и социальной защиты                                              Кыргызской Республики                                          от 27 декабря 2006 года № 245                                ПОЛОЖЕНИЕ              о наградах Министерства труда и социальной                     защиты Кыргызской Республики            Настоящее Положение разработано в соответствии с </w:t>
      </w:r>
      <w:hyperlink w:history="1" r:id="rIdv3ohkojjsey6ghory5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Ми-нистерстве труда и социальной защиты Кыргызской Республики и устанавли-вает виды наград Министерства труда и социальной защиты Кыргызской Рес-публики (далее - Министерства),  а также определяет порядок представле-ния к ним.                           I. Общие положения      1. Награды Министерства труда и социальной защиты Кыргызской  Рес-публики  (далее - награды) являются формой поощрения работников системыМинистерства, признания их вклада в реализацию государственной политикив области труда и охраны труда, социальной защиты населения, пенсионно-го и социального обеспечения, начального профессионального образования,а также поддержки семьи и детей.     Учреждены следующие награды:     - Нагрудный  знак "Отличник социальной защиты" с вручением единов-ременной денежной премии в размере 2000  (две  тысячи)  сомов  за  счетсредств организаций, в которых они работают;     - Почетная грамота Министерства труда и социальной защиты Кыргызс-кой Республики с вручением единовременной денежной премии в размере 500(пятьсот) сомов за счет средств организаций, в которых они работают.     2. Названия  наград устанавливаются на государственном и официаль-ном языках.     3. Нагрудным  знаком "Отличник социальной защиты" (далее - Нагруд-ный знак) награждаются работники,  проработавшие в системе Министерстване менее 10 лет и не имеющие взысканий по работе, проявившие профессио-нализм и за особые заслуги в социально-трудовой сфере, связанные с дос-тижениями в области:     - труда,  социальной защиты населения,  пенсионного и  социальногообеспечения;     - разработки и совершенствования законодательства о  труде,  соци-альной защите населения, пенсионного и социального обеспечения;     - оказания помощи инвалидам, малообеспеченным семьям, детям, пожи-лым гражданам, ветеранам и организации социального обслуживания;     - осуществления мониторинга и контроля за  целевым  и  эффективнымиспользованием государственных средств, направленных на социальные нуж-ды;     - осуществления государственного надзора и контроля за соблюдениемзаконодательства о труде и охране труда;     - совершенствования  системы оплаты труда и повышения уровня жизнии доходов населения;     - проведения  государственной  кадровой  политики и развития госу-дарственной службы;     - осуществления  медико-социальной экспертизы и реабилитации инва-лидов;     - осуществления международного сотрудничества.     Награждение производиться не ранее чем через 3 года после  награж-дения Почетной Грамотой Министерства.     4. Почетной Грамотой Министерства труда и социальной  защиты  Кыр-гызской Республики (далее - Почетная грамота Министерства) награждаютсяработники, проработавшие не менее 3 лет в системе Министерства, не име-ющие взысканий по работе,  проявившие инициативу при разработке предло-жений по проблемам труда и охраны труда,  социальной защиты  населения,пенсионного и социального обеспечения, начального профессионального об-разования, оказания помощи инвалидам и малообеспеченным семьям и детям,а также организацию социального обслуживания,  осуществлению медико-со-циальной экспертизы и реабилитации инвалидов.     5. Почетной  Грамотой  Министерства и Нагрудным знаком также могутбыть награждены представители органов местного самоуправления,  местныхгосударственных администраций, НПО, международных организаций, совмест-ных предприятий,  учреждений,  организаций и предприятий независимо  отформ собственности, а также граждане Кыргызской Республики, иностранныеграждане и лица без гражданства, внесшие большой вклад, денежные средс-тва  и  другие материальные средства в реализацию задач,  стоящих передМинистерством с вручением ценных подарков и сувениров.     6. Награждение  наградами  производится  в соответствии с приказомМинистра труда и социальной защиты Кыргызской Республики по ходатайствустатс-секретаря министерства.                  II. Порядок представления к наградам      7. Кандидатуры на представление к наградам обсуждаются в коллекти-ве и после чего ходатайства о награждении направляются на  рассмотрениеколлегии Министерства.     8. Ходатайство о награждении наградами представляется на  имя  Ми-нистра труда и социальной защиты. К ходатайству о награждении наградамидолжен быть приложен наградной лист согласно </w:t>
      </w:r>
      <w:hyperlink w:history="1" r:id="rIdc0vjnvmdimy_ry4cuy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№  1</w:t>
        </w:r>
      </w:hyperlink>
      <w:r>
        <w:rPr>
          <w:rFonts w:ascii="Arial" w:cs="Arial" w:eastAsia="Arial" w:hAnsi="Arial"/>
          <w:sz w:val="24"/>
          <w:szCs w:val="24"/>
        </w:rPr>
        <w:t xml:space="preserve">,  которыйзаверяется гербовой печатью.     9. К наградному листу прилагаются:     - характеристика с указанием даты рождения,  образования, занимае-мой должности и конкретных заслуг;     - протокол собрания трудового коллектива, где обсуждалась кандида-тура для награждения.     10. Решение о награждении принимается на заседании коллегии Минис-терства и объявляется приказом Министра труда и социальной защиты  Кыр-гызской Республики.                III. Порядок вручения наград Министерства      11. Награды вручаются Министром труда и социальной защиты Кыргызс-кой Республики, а также по его поручению статс-секретарем, награжденно-му лично в торжественной обстановке и гласно.     Перед вручением награды Министерства  оглашается  приказ  Министратруда и социальной защиты о награждении.     12. Награжденному Нагрудным знаком одновременно с вручением награ-ды выдается удостоверение установленного образца.     Нагрудный знак носится на правой стороне груди и располагается ни-же государственных наград.     13. Повторное награждение наградами Министерства не производится.                       IV. Учет и хранение наград      14. Хранение наград и документов к ним должно быть организовано  сучетом полной сохранности от хищений,  пожаров и порчи. Награды и доку-менты к ним должны храниться в металлических шкафах или сейфах в специ-ально оборудованных помещениях.     15. Учет и хранение наград и документов к ним ведется отделом кад-ров.  Отдел  кадров ведет учет наград и документов к ним и представляетотчет о вручении наград в Управление планирования и финансирования.                       V. Заключительные положения      16. При утере удостоверения к  Нагрудному  знаку  по  уважительнымпричинам выдается дубликат согласно письменному заявлению награжденногои ходатайству руководителя,  только с разрешения Министра труда и соци-альной защиты Кыргызской Республики.     17. В личном деле награжденного лица делается запись  о  награжде-нии.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1                             НАГРАДНОЙ ЛИСТ      1. Фамилия, имя, отчество _______________________________________________________________________________________________________________                             (по паспорту)     2. Должность и место работы _____________________________________________________________________________________________________________             (указать точное наименование подведомственных_______________________________________________________________________                       структур и подразделений)     3. Пол _________________ 4. Год рождения _________________________     5. Национальность ________________________________________________     6. Образование __________________________________________________________________________________________________________________________      (наименование учебного заведения, факультет, год окончания)     7. Какие  имеет  награды  (государственные и ведомственные,  в томчисле союзного и республиканского значения), дата награждения: ______________________________________________________________________________________________________________________________________________________     8. Общий стаж работы __________ 9. Стаж работы в системе _________     10. Стаж работы на данной должности ______________________________     11. Домашний адрес ______________________________________________________________________________________________________________________     12. Краткая характеристика и заслуги,  за которые представляется кнаграждению, ________________________________________________________________________________________________________________________________________________________________________________________________________     13. Сведения об обсуждении кандидатуры __________________________________________________________________________________________________                  (Ф.И.О., и должность награждаемого)_______________________________________________________________________        (наименование подразделений, где возбуждено ходатайство_______________________________________________________________________             о награждении, дата обсуждения и N протокола)     14. Представляется к ____________________________________________________________________________________________________________________                             (вид награды)      Руководитель __________________________     ______________________                                                   (подпись и печать)      Председатель профкома _________________     ______________________                                                   (подпись и печать)      15. Решение Коллегии Министерства труда и социальной  защиты  Кыр-гызской Республики ___________________________________________________________________________________________________________________________              (какое принято решение, дата и N протокол)_______________________________________________________________________      Министр _______________________________     ______________________                                                        (подпись)      "___" __________________ 2006 г.            М.П.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vbdhx5hwa-tlufctp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dalil.kg/document/300574</w:t>
      </w:r>
    </w:hyperlink>
  </w:p>
  <w:p>
    <w:pPr>
      <w:spacing w:after="0" w:before="40"/>
      <w:jc w:val="center"/>
    </w:pPr>
    <w:hyperlink w:history="1" r:id="rIdw29vw4hp54psfgenkgn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xdlcoeinovxykpjjnv-" Type="http://schemas.openxmlformats.org/officeDocument/2006/relationships/hyperlink" Target="https://dalil.kg/document/202591" TargetMode="External"/><Relationship Id="rIdfusu8gutvge_ztpf-lkwv" Type="http://schemas.openxmlformats.org/officeDocument/2006/relationships/hyperlink" Target="https://dalil.kg/document/300573" TargetMode="External"/><Relationship Id="rIdv3ohkojjsey6ghory5ycm" Type="http://schemas.openxmlformats.org/officeDocument/2006/relationships/hyperlink" Target="https://dalil.kg/document/56962" TargetMode="External"/><Relationship Id="rIdc0vjnvmdimy_ry4cuybme" Type="http://schemas.openxmlformats.org/officeDocument/2006/relationships/hyperlink" Target="https://dalil.kg/document/30057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vbdhx5hwa-tlufctp45" Type="http://schemas.openxmlformats.org/officeDocument/2006/relationships/hyperlink" Target="https://dalil.kg/document/300574" TargetMode="External"/><Relationship Id="rIdw29vw4hp54psfgenkgn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2026-10-02T23:09:18.668Z</dcterms:created>
  <dcterms:modified xsi:type="dcterms:W3CDTF">2026-10-02T23:09:18.668Z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