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УТРАЧИВАЕТ СИЛУ    с момента вступления в силу постановления Правления Нацбанка КР                       от 2 мая 2007 года № 23/4 Зарегистрировано в Министерстве юстиции Кыргызской Республики12 февраля 2007 года. Регистрационный номер 19-07                                                     Утверждено                                             </w:t>
      </w:r>
      <w:hyperlink w:history="1" r:id="rIdetnf_5d8lktttux5us-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 Национального банка                                               Кыргызской Республики                                           от 17 января 2007 года № 2/1                           ВРЕМЕННОЕ ПОЛОЖЕНИЕ                  о реабилитации банков, находящихся                        в процессе банкротства           Настоящее Временное положение разработано в соответствии с Закона-ми </w:t>
      </w:r>
      <w:hyperlink w:history="1" r:id="rIdowgjew37y-h0vr9rjhv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mco0eud42sn4nxeizl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</w:t>
        </w:r>
      </w:hyperlink>
      <w:hyperlink w:history="1" r:id="rIdl-izi-gsnabd8unbfik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1hdwnzpcdi3cepzpic6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консервации,  ликвидации  и</w:t>
        </w:r>
      </w:hyperlink>
      <w:hyperlink w:history="1" r:id="rIdfg4shhxkn0qegdfqe6n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банкротстве банков"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s8j97iuvrjjcosnymr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банкротстве (несостоятельности)"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другими нор-мативными правовыми актами Кыргызской Республики и  определяет  порядоквозбуждения и проведения процедуры реабилитации банка-должника, находя-щегося в процессе банкротства.                           I. Общие положения      1.1. Реабилитация - процедура,  применяемая в процессе банкротствав целях восстановления платежеспособности банка.     1.2. Процедура реабилитации банка-должника проводится  в  судебномили внесудебном порядке.          II. Возбуждение процедуры реабилитации банка-должника      2.1. Процедура  реабилитации  банка-должника может быть возбужденаспециальным администратором или группой кредиторов.     2.2. Процедура реабилитации применяется к банку-должнику с предва-рительным одобрением ее проведения Национальным банком Кыргызской  Рес-публики (далее по тексту - НБКР).  При этом,  специальный администраторобращается в НБКР для получения предварительного  одобрения  проведенияреабилитации банка-должника и предоставляет соответствующие документы.     2.3. При обращении специального администратора в НБКР для  получе-ния  предварительного одобрения процедуры реабилитации,  НБКР в срок неболее трех месяцев обязан рассмотреть представленные документы.     К обращению специального администратора должны быть приложены сле-дующие документы:     1) ходатайство о рассмотрении плана реабилитации;     2) список кредиторов банка с их адресами и суммами задолженности;     3) обязательство  лиц об инвестировании денежных средств в капитали в погашение задолженности по обязательствам банка-банкрота;     4) сведения о финансовом состоянии и финансовых возможностях, сте-пени надежности лиц,  инвестирующих денежные средства  в  капитал  бан-ка-банкрота  в соответствии с требованиями Закона Кыргызской Республики</w:t>
      </w:r>
      <w:hyperlink w:history="1" r:id="rIdh6vvpbmzbb32peqw6n6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  и  норма-тивных и правовых актов НБКР;     5) план по приведению капитала банка в соответствие с требованиямиНБКР;     6) план мероприятий по приведению деятельности банка  в  соответс-твие с требованиями законодательства Кыргызской Республики с обязатель-ным указанием о предоставлении ежемесячных отчетов в НБКР;     7) план  по погашению задолженности перед кредиторами с установле-нием сроков и ежемесячным предоставлением в НБКР отчетов с  приложениемкопий первичных документов.  При этом, срок погашения всех обязательствне должен превышать 12 месяцев;     8) балансы на последнюю отчетную дату;     9) акты оценки активов независимыми оценщиками;     10) определение  суда о продлении срока процесса банкротства в со-ответствии с Законом Кыргызской Республики </w:t>
      </w:r>
      <w:hyperlink w:history="1" r:id="rIdrxrb_drcx_xs8pywi2n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консервации, ликвидации и</w:t>
        </w:r>
      </w:hyperlink>
      <w:hyperlink w:history="1" r:id="rIdi1pddrzs3rukc84el4v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банкротстве банков"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2.4. При предварительном одобрении НБКР  проведения  реабилитации,банк-должник  проводит  мероприятия  в  соответствии со статьями 19-3 и19-4 Закона Кыргызской Республики </w:t>
      </w:r>
      <w:hyperlink w:history="1" r:id="rIdxmo119iizta2mg6qomd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консервации,  ликвидации  и  банк-</w:t>
        </w:r>
      </w:hyperlink>
      <w:hyperlink w:history="1" r:id="rIdw2ihg1uhih91p1naouj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ротстве банков"</w:t>
        </w:r>
      </w:hyperlink>
      <w:r>
        <w:rPr>
          <w:rFonts w:ascii="Arial" w:cs="Arial" w:eastAsia="Arial" w:hAnsi="Arial"/>
          <w:sz w:val="24"/>
          <w:szCs w:val="24"/>
        </w:rPr>
        <w:t xml:space="preserve">.           III. Утверждение плана реабилитации банка-должника      3.1. Утверждение плана реабилитации в судебном порядке.     3.1.1. Специальный администратор в 5-дневный срок с момента приня-тия плана реабилитации собранием кредиторов должен представить суду за-явление об утверждении плана реабилитации.     3.1.2. К заявлению должны быть приложены:     1) план реабилитации, подготовленный в соответствии с требованиямиРаздела IV настоящего Положения;     2) протокол собрания кредиторов об утверждении плана реабилитации;     3) балансы на последнюю отчетную дату;     4) список кредиторов с указанием полного наименования (для  юриди-ческих лиц),  фамилии,  имени, отчества (для физических лиц), суммы за-долженности,  адреса месторасположения, места проживания на дату предс-тавления баланса;     5) письменные возражения кредиторов,  которые не принимали участияв  голосовании  или голосовали против принятия плана реабилитации (еслитаковые имеются);     6) обязательство  лиц об инвестировании денежных средств в капитали в погашение задолженности по обязательствам банка-банкрота;     7) акты оценки активов независимыми оценщиками;     8) определение суда о продлении срока процесса банкротства в соот-ветствии  с Законом Кыргызской Республики </w:t>
      </w:r>
      <w:hyperlink w:history="1" r:id="rId1tapr1epwxyzt_6uvza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консервации,  ликвидации и</w:t>
        </w:r>
      </w:hyperlink>
      <w:hyperlink w:history="1" r:id="rIdvj9g8luomdxjahlws3q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банкротстве банков"</w:t>
        </w:r>
      </w:hyperlink>
      <w:r>
        <w:rPr>
          <w:rFonts w:ascii="Arial" w:cs="Arial" w:eastAsia="Arial" w:hAnsi="Arial"/>
          <w:sz w:val="24"/>
          <w:szCs w:val="24"/>
        </w:rPr>
        <w:t xml:space="preserve">;     9) письмо  НБКР  о  предварительном  одобрении  реабилитации  бан-ка-должника.     При этом  вопросы,  касающиеся прав акционеров по отношению к бан-ку-должнику должны быть отрегулированы в соответствии с законодательст-вом Кыргызской Республики до утверждения плана реабилитации.     3.1.3. Суд рассматривает заявление в течение  10  дней  с  моментапоступления заявления в суд.     3.1.4. О  дате  рассмотрения  плана  реабилитации   суд   извещаетбанк-должник, кредиторов и третьи лица, участвующие в реабилитации.     3.1.5. Суд может отказать в утверждении  плана  реабилитации  бан-ка-должника в соответствии с пунктом 1 статьи 19-6 Закона КР </w:t>
      </w:r>
      <w:hyperlink w:history="1" r:id="rIdl5dvzoqilxrqtli79jw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консер-</w:t>
        </w:r>
      </w:hyperlink>
      <w:hyperlink w:history="1" r:id="rId2r2pnn9cqkxc0tmmup4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вации, ликвидации и банкротстве банков"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3.1.6. В случае утверждения плана реабилитации судом,  специальныйадминистратор направляет  в  НБКР  ходатайство  о  восстановлении  бан-ку-должнику лицензии на право проведения банковских операций.     3.2. Утверждение плана реабилитации во внесудебном порядке.     3.2.1. Специальный администратор может инициировать процедуру реа-билитации банк-должника путем обращения в НБКР.     3.2.2. В  случае  обращения  специального  администратора в НБКР спланом реабилитации банка-должника,  НБКР в 30-дневный срок  с  моментаподачи документов рассматривает представленные документы.     3.2.3. Представленные документы должны содержать:     1) план реабилитации, подготовленный в соответствии с требованиямиРаздела IV настоящего Положения;     2) протокол собрания кредиторов об утверждении плана реабилитации;     3) балансы на последнюю отчетную дату;     4) список  кредиторов с указанием полного наименования (для юриди-ческих лиц),  фамилии,  имени, отчества (для физических лиц), суммы за-долженности,  адреса месторасположения,  местопроживания на дату предс-тавления баланса;     5) письменные возражения кредиторов,  которые не принимали участияв голосовании или голосовали против принятия плана  реабилитации  (еслитаковые имеются);     6) обязательство лиц об инвестировании денежных средств в  капитали в погашение задолженности по обязательствам банка-банкрота;     7) акты оценки активов независимыми оценщиками;     8) определение суда о продлении срока процесса банкротства в соот-ветствии с Законом Кыргызской Республики </w:t>
      </w:r>
      <w:hyperlink w:history="1" r:id="rIdv_3l8gimzlrea22iphe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консервации,  ликвидации  и</w:t>
        </w:r>
      </w:hyperlink>
      <w:hyperlink w:history="1" r:id="rIdkuno3gkhhcojw-su2al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банкротстве банков"</w:t>
        </w:r>
      </w:hyperlink>
      <w:r>
        <w:rPr>
          <w:rFonts w:ascii="Arial" w:cs="Arial" w:eastAsia="Arial" w:hAnsi="Arial"/>
          <w:sz w:val="24"/>
          <w:szCs w:val="24"/>
        </w:rPr>
        <w:t xml:space="preserve">;     9) письмо  НБКР  о  предварительном  одобрении  реабилитации  бан-ка-должника.     При этом,  вопросы,  касающиеся прав акционеров  к  банку-должникудолжны  быть отрегулированы в соответствии с законодательством Кыргызс-кой Республики до утверждения плана реабилитации.     3.2.4. Если  представленные документы и план реабилитации удовлет-воряют требованиям настоящего Положения,  НБКР одобряет план и  восста-навливает банку-должнику лицензию на проведение банковских операций.     3.2.5. Если представленные документы не удовлетворяют  предъявляе-мым  требованиям настоящего Положения,  то НБКР в течение 30 дней с мо-мента подачи документов отказывает  в  утверждении  плана  реабилитациибанка-должника.                  IV. План реабилитации банка-должника      4.1. План  реабилитации банка-должника может предусматривать любыереорганизационные,  организационно-хозяйственные, финансово-экономичес-кие,  правовые, технические, инвестиционные меры, направленные на восс-тановление платежеспособности банка-должника с целью предотвращения еголиквидации, в том числе:     1) сохранение банком-должником всех или части активов;     2) продажу (отчуждение) или распределение любой части активов бан-ка-должника;     3) реорганизацию  банка-должника  в соответствии с законодательст-вом;     4) пересмотр условий ранее заключенных банком должником договоров,включая изменение процентной ставки;     5) изменение управления (менеджмента);     6) прекращение обязательств банка-должника путем  прощения  долга,отступного,  новации обязательства,  отсрочки либо рассрочки исполненияобязательств, скидки с долгов либо иным способом, предусмотренным граж-данским законодательством;     7) исполнение обязательств банка-должника третьими лицами;     8) обязательство по выполнению банком-должником в течение 12 меся-цев нормативов НБКР, действительных по отношению к действующим банкам;     9) иные, не противоречащие законодательству меры.     План реабилитации может предусматривать  вопрос  об  инициированииспециальным  администратором  нового  выпуска акций банка-должника и ихрегистрации на сумму,  соответствующую требованиям НБКР по минимальномуразмеру  капитала (собственных средств),  установленных для действующихкоммерческих банков Кыргызской  Республики  и  исполнения  обязательствбанка-должника, а также вопросы урегулирования взаимоотношений с акцио-нерами банка-должника в  соответствии  с  законодательством  КыргызскойРеспублики.     4.2. К плану реабилитации должны быть приложены следующие докумен-ты:     4.2.1. План выполнения банком-должником требований законодательст-ва и нормативных документов НБКР по собственному капиталу, минимальномуразмеру уставного капитала.     4.2.2. План  по погашению задолженности перед кредиторами с указа-нием сроков и сроков предоставления ежемесячных (до  15  числа  каждогомесяца) отчетов в НБКР, заверенных должным образом. При этом срок пога-шения всех обязательств не должен превышать 12 месяцев.     4.2.3. План  по  подготовке  и предоставлению в НБКР документов насогласование в соответствии с  требованиями  законодательства  примени-тельно к действующим банкам:     1) два экземпляра копий протокола общего собрания акционеров (под-писи уполномоченных представителей акционеров - юридических лиц удосто-веряются печатями юридического лица,  а подпись акционера - физическоголица  удостоверяется нотариально),  заверенные нотариально и содержащиерешения:     а) об избрании членов Совета директоров и его председателя;     б) об избрании членов Комитета по аудиту и его председателя;     в) об  утверждении новой редакции устава,  приведенной в соответс-твие с законодательством;     г) о назначении членов правления, председателя правления и его за-местителей, утверждении главного бухгалтера, начальника отдела внутрен-него аудита, начальника кредитного отдела;     д) об утверждении, организационной структуры банка, бизнес-плана спрогнозным балансом и планом доходов,  расходов и прибыли на первые тригода деятельности после получения лицензии;     2) два подлинных экземпляра устава банка;     3) подробная организационная структура банка;     4) бизнес-план (в 2-х экземплярах), содержащий экономическое обос-нование реабилитации банка,  объявляющий цели деятельности банка и спо-собы  их достижения и составленный с учетом требований статьи 15 ЗаконаКыргызской Республики </w:t>
      </w:r>
      <w:hyperlink w:history="1" r:id="rIdudsprnupzt9qgjmyshu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  Кыргызской</w:t>
        </w:r>
      </w:hyperlink>
      <w:hyperlink w:history="1" r:id="rIdhznmu6nk8a_a2mxhm_t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  и  пункта 3.5 </w:t>
      </w:r>
      <w:hyperlink w:history="1" r:id="rIdepvdufiiencdyqtrore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лицензирования деятель-ности банков", утвержденного </w:t>
      </w:r>
      <w:hyperlink w:history="1" r:id="rIdu8j6o55bidhh9l78mjf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 НБКР  N  5/7  от02.03.2006 г. и зарегистрированного Министерством юстиции КР N 34-06 от07.04.2006 г. (далее по тексту - "Положение о лицензировании");     5) в двух экземплярах список акционеров, подписанный председателемСовета директоров по форме Приложений 4 и 5 Положения о лицензировании;     6) сведения, касающиеся новых акционеров, включая:     а) доля участия каждого акционера в капитале банка;     б) другие  сведения  и документы всех акционеров банка в соответс-твии с разделом III Положения о лицензировании;     7) в случае, если предполагается, что банк будет частью банковскойгруппы,  дополнительно должны быть представлены сведения и документы  всоответствии с разделом III Положения о лицензировании;     8) список членов Совета директоров, с указанием Ф.И.О. Председате-ля и его заместителя и сведения, согласно разделу IV Положения о лицен-зировании;     9) список членов Комитета по аудиту,  с указанием Ф.И.О. председа-теля и его заместителя и сведения согласно разделу IV Положения  о  ли-цензировании;     10) сведения о кандидатах на должности председателя правления, за-местителей председателя правления, членов правления, главного бухгалте-ра, руководителя службы (отдела) внутреннего аудита банка, руководителякредитного отдела согласно разделу IV Положения о лицензировании;     11) политики и процедуры о противодействии  финансированию  терро-ризма  и легализации (отмыванию) доходов,  полученных преступным путем,утвержденные Советом директоров;     12) кредитная,  валютная и другие основные политики банка, утверж-денные Советом директоров банка и предусматривающие:     а) процедуры по выявлению, измерению, отслеживанию, контролю и мо-ниторингу всех возможных рисков, которым подвержен банк;     б) контрольные меры по минимизации всех возможных рисков на посто-янной основе;     в) описание  информационных  систем,  системы управления рисками исистемы внутреннего контроля в соответствии с утвержденной политикой;     13) при  принятии  решения  о  выплате обязательств банка-должникатретьими лицами необходимо представить сведения  согласно  разделу  IIIПоложения о лицензировании;     14) детальный план мероприятий по деятельности банка;     15) в  случае,  если акционер при приобретении акций (вложении де-нежных средств) становится значительным  участником  банка,  он  долженпредварительно  получить  согласие НБКР,  предоставив заявку на покупкуакций с приложением соответствующих документов согласно требованиям За-кона </w:t>
      </w:r>
      <w:hyperlink w:history="1" r:id="rIdyx0ibfyrandf618lgll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 и раздела III Положения о ли-цензировании.     4.2.3.1. Бизнес-план  должен  раскрывать стратегию,  направления имасштабы деятельности в течение первых трех лет работы банка после  по-лучения полной лицензии и позволять оценить:     а) способность банка обеспечить финансовую стабильность,  выполне-ние экономических нормативов, обязательных резервных требований, соблю-дение требований законодательства;     б) способность  банка  к  долговременному существованию в качествебезубыточной финансовой организации;     в) адекватность системы управления принимаемым банком рискам.     Бизнес-план должен быть составлен с учетом следующего:     1) расчеты  и  прогнозы  должны  быть составлены с учетом реальныхэкономических условий сегмента рынка, в котором банк будет работать;     2) должно  быть приведено описание влияния операций банка на улуч-шение экономики региона или страны с указанием суммы инвестиций,  вклю-чая  кредиты в экономику страны.  При этом основная сумма активов банкадолжна быть инвестирована в экономику Кыргызской Республики;     3) предпосылки и прогнозирование должны быть реалистичны и состав-лены на основании качественной, проверенной информации;     4) бизнес-план  должен отражать достаточную доходность банка в ра-зумные сроки времени;     5) адекватность  капитала банка должна соответствовать минимальнымтребованиям стандарта адекватности капитала,  установленным НБКР и бытьдостаточной  для  поддержания  прогнозируемого роста активов и первона-чальных расходов,  связанных с реабилитацией  банка.  Уровень  капиталадолжен  быть,  после  вычета всех расходов и потерь по организации дея-тельности и открытию банка, не меньше установленного НБКР размера.     4.3. Все документы,  указанные в пункте 4.2 должны соответствоватьтребованиям законодательства Кыргызской Республики.     4.4. Кандидаты, предложенные на должность члена Совета директоров,члена Правления,  внутреннего аудитора, главного бухгалтера, начальникакредитного отдела должны соответствовать требованиям, установленным По-ложением о лицензировании и пройти согласование  в  НБКР  к  завершениюплана реабилитации.     4.5. В плане реабилитации должны быть указаны сроки исполнения ме-роприятий, сроки предоставления в НБКР ежемесячных (до 15 числа каждогомесяца) отчетов об исполнении мероприятий с приложением соответствующимобразом заверенных копий первичных документов,  подтверждающих исполне-ние мероприятий.                V. Восстановление лицензии на проведение                          банковских операций      5.1. В   случае  утверждения  плана  реабилитации  судом,  НБКР  в10-дневный срок НБКР восстанавливает банку-должнику лицензию на  прове-дение банковских операций, существовавшую у банка-должника на момент ееотзыва.     5.2. В случае проведения реабилитации во внесудебном порядке, НБКРв 30-дневный срок с момента подачи документов рассматривает их  и  еслипредставленный  план  удовлетворяет  требованиям  настоящего положения,одобряет его и восстанавливает банку-должнику  лицензию  на  проведениебанковских операций.     5.3. Если представленные документы не удовлетворяют  предъявляемымтребованиям, то НБКР в 30-дневный срок с момента подачи документов нап-равляет специальному администратору мотивированный отказ.     5.4. НБКР вправе одновременно с восстановлением лицензии на прове-дение банковских операций принять решение  о  приостановлении  действияэтой  лицензии до выполнения банком-должником всех требований,  предус-мотренных планом реабилитации.     5.5. Только  после  выполнения  банком-должником  всех требований,предусмотренных планом реабилитации, НБКР в течение 10 календарных днейвыдает  данному  банку  лицензию  на проведение банковских операций илиснимает с нее любые ограничения.     5.6. Выполнение  банком-должником  требований  плана реабилитации,предусмотренных разделом IV настоящего положения подтверждается предос-тавлением отчета специального администратора.     5.7. В ходе проведения реабилитации специальный  администратор  наежедекадной  основе (не позже 2 рабочих дней по завершении декады) обя-зан предоставлять в НБКР отчет о ходе проведения  процедуры  реабилита-ции. Данный отчет должен включать информацию о ходе реализации меропри-ятий, предусмотренных планом реабилитации с приложением первичных доку-ментов, заверенных соответствующим образом, а также любую другую инфор-мацию по требованию НБКР.     5.8. При  реабилитации во внесудебном порядке банк-должник предос-тавляет в НБКР окончательный отчет о выполнении всех мероприятий,  пре-дусмотренных планом реабилитации с приложением подтверждающих и должнымобразом заверенных документов.     5.9. При реабилитации в судебном порядке банк-должник предоставля-ет в НБКР утвержденный судом окончательный отчет о выполнении всех  ме-роприятий,  предусмотренных планом реабилитации с приложением подтверж-дающих и должным образом заверенных документов.     5.10. Окончательный отчет рассматривается НБКР в течение месяца содня его предоставления.     5.11. В  случае  одобрения НБКР окончательного отчета специальногоадминистратора, банк-должник направляет ходатайство в НБКР о выдаче ли-цензии или снятии с нее любых ограничений.     5.12. НБКР постановлением Правления  принимает  решение  о  выдачеполной лицензии или снятии с нее любых ограничений в сроки, установлен-ные законодательством.     5.13. Процедура  реабилитации считается завершенной после выполне-ния всех мероприятий, предусмотренных планом реабилитации и при одобре-нии  отчета специального администратора или по соглашению между должни-ком и всеми кредиторами.     5.14. В  случае не выполнения мероприятий,  предусмотренных планомреабилитации или непредставления отчетов о выполнении плана  реабилита-ции НБКР вправе: (а) направить ходатайство в суд (при судебном порядке)о прекращении процедуры реабилитации банка-должника; (б) решением Прав-ления  (при внесудебном порядке) прекратить процедуру реабилитации бан-ка-должника.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g7zq-pwit75g_kfqf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dalil.kg/document/300586</w:t>
      </w:r>
    </w:hyperlink>
  </w:p>
  <w:p>
    <w:pPr>
      <w:spacing w:after="0" w:before="40"/>
      <w:jc w:val="center"/>
    </w:pPr>
    <w:hyperlink w:history="1" r:id="rIdaob789y760jyg1hytfb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nf_5d8lktttux5us-_u" Type="http://schemas.openxmlformats.org/officeDocument/2006/relationships/hyperlink" Target="https://dalil.kg/document/300585" TargetMode="External"/><Relationship Id="rIdowgjew37y-h0vr9rjhv2x" Type="http://schemas.openxmlformats.org/officeDocument/2006/relationships/hyperlink" Target="https://dalil.kg/document/559" TargetMode="External"/><Relationship Id="rId1mco0eud42sn4nxeizlvo" Type="http://schemas.openxmlformats.org/officeDocument/2006/relationships/hyperlink" Target="https://dalil.kg/document/560" TargetMode="External"/><Relationship Id="rIdl-izi-gsnabd8unbfikgc" Type="http://schemas.openxmlformats.org/officeDocument/2006/relationships/hyperlink" Target="https://dalil.kg/document/560" TargetMode="External"/><Relationship Id="rId1hdwnzpcdi3cepzpic6lz" Type="http://schemas.openxmlformats.org/officeDocument/2006/relationships/hyperlink" Target="https://dalil.kg/document/1399" TargetMode="External"/><Relationship Id="rIdfg4shhxkn0qegdfqe6n3p" Type="http://schemas.openxmlformats.org/officeDocument/2006/relationships/hyperlink" Target="https://dalil.kg/document/1399" TargetMode="External"/><Relationship Id="rIdes8j97iuvrjjcosnymrjp" Type="http://schemas.openxmlformats.org/officeDocument/2006/relationships/hyperlink" Target="https://dalil.kg/document/574" TargetMode="External"/><Relationship Id="rIdh6vvpbmzbb32peqw6n6-h" Type="http://schemas.openxmlformats.org/officeDocument/2006/relationships/hyperlink" Target="https://dalil.kg/document/559" TargetMode="External"/><Relationship Id="rIdrxrb_drcx_xs8pywi2npm" Type="http://schemas.openxmlformats.org/officeDocument/2006/relationships/hyperlink" Target="https://dalil.kg/document/1399" TargetMode="External"/><Relationship Id="rIdi1pddrzs3rukc84el4vx2" Type="http://schemas.openxmlformats.org/officeDocument/2006/relationships/hyperlink" Target="https://dalil.kg/document/1399" TargetMode="External"/><Relationship Id="rIdxmo119iizta2mg6qomdzg" Type="http://schemas.openxmlformats.org/officeDocument/2006/relationships/hyperlink" Target="https://dalil.kg/document/1399" TargetMode="External"/><Relationship Id="rIdw2ihg1uhih91p1naoujq2" Type="http://schemas.openxmlformats.org/officeDocument/2006/relationships/hyperlink" Target="https://dalil.kg/document/1399" TargetMode="External"/><Relationship Id="rId1tapr1epwxyzt_6uvzagu" Type="http://schemas.openxmlformats.org/officeDocument/2006/relationships/hyperlink" Target="https://dalil.kg/document/1399" TargetMode="External"/><Relationship Id="rIdvj9g8luomdxjahlws3qvw" Type="http://schemas.openxmlformats.org/officeDocument/2006/relationships/hyperlink" Target="https://dalil.kg/document/1399" TargetMode="External"/><Relationship Id="rIdl5dvzoqilxrqtli79jw9x" Type="http://schemas.openxmlformats.org/officeDocument/2006/relationships/hyperlink" Target="https://dalil.kg/document/1399" TargetMode="External"/><Relationship Id="rId2r2pnn9cqkxc0tmmup4ie" Type="http://schemas.openxmlformats.org/officeDocument/2006/relationships/hyperlink" Target="https://dalil.kg/document/1399" TargetMode="External"/><Relationship Id="rIdv_3l8gimzlrea22iphern" Type="http://schemas.openxmlformats.org/officeDocument/2006/relationships/hyperlink" Target="https://dalil.kg/document/1399" TargetMode="External"/><Relationship Id="rIdkuno3gkhhcojw-su2alga" Type="http://schemas.openxmlformats.org/officeDocument/2006/relationships/hyperlink" Target="https://dalil.kg/document/1399" TargetMode="External"/><Relationship Id="rIdudsprnupzt9qgjmyshu-s" Type="http://schemas.openxmlformats.org/officeDocument/2006/relationships/hyperlink" Target="https://dalil.kg/document/559" TargetMode="External"/><Relationship Id="rIdhznmu6nk8a_a2mxhm_t_q" Type="http://schemas.openxmlformats.org/officeDocument/2006/relationships/hyperlink" Target="https://dalil.kg/document/559" TargetMode="External"/><Relationship Id="rIdepvdufiiencdyqtroreiu" Type="http://schemas.openxmlformats.org/officeDocument/2006/relationships/hyperlink" Target="https://dalil.kg/document/300400" TargetMode="External"/><Relationship Id="rIdu8j6o55bidhh9l78mjfvq" Type="http://schemas.openxmlformats.org/officeDocument/2006/relationships/hyperlink" Target="https://dalil.kg/document/300399" TargetMode="External"/><Relationship Id="rIdyx0ibfyrandf618lglliz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g7zq-pwit75g_kfqflx" Type="http://schemas.openxmlformats.org/officeDocument/2006/relationships/hyperlink" Target="https://dalil.kg/document/300586" TargetMode="External"/><Relationship Id="rIdaob789y760jyg1hytfb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2026-09-24T10:02:20.217Z</dcterms:created>
  <dcterms:modified xsi:type="dcterms:W3CDTF">2026-09-24T10:02:20.217Z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