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Республики6 марта 2007 года. Регистрационный номер 22-07 г.Бишкекот 2 февраля 2007 года № 6/1               ПОСТАНОВЛЕНИЕ ПРАВЛЕНИЯ НАЦИОНАЛЬНОГО БАНКА                         КЫРГЫЗСКОЙ РЕСПУБЛИКИ                Об Инструкции "О пределах финансирования               при осуществлении ОАО "Экобанк" операций            согласно исламским принципам банковского дела"      Рассмотрев проект Инструкции "О пределах финансирования  при  осу-ществлении ОАО "Экобанк" операций согласно исламским принципам банковс-кого дела", руководствуясь статьями 7 и 43 </w:t>
      </w:r>
      <w:hyperlink w:history="1" r:id="rIdrvopugfqzhy8nxatgy2a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 Национальном банке Кыргызской Республики",  </w:t>
      </w:r>
      <w:hyperlink w:history="1" r:id="rIda7zn7lmavmnx8nrcjnwga">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реализацииисламских принципов финансирования в Кыргызской Республике в рамках пи-лотного  проекта"  (утверждено  </w:t>
      </w:r>
      <w:hyperlink w:history="1" r:id="rIdecliieiay5riys5rbz0u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 32/2 от30.10.2006 г.,  зарегистрировано Министерством юстиции Кыргызской  Рес-публики № 120-06 от 30.11.2006 г.),  Правление Национального банка Кыр-гызской Республики постановляет:     1. Утвердить </w:t>
      </w:r>
      <w:hyperlink w:history="1" r:id="rIdwfi_prtxmsuhcej6fkroy">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пределах финансирования при осуществле-нии ОАО "Экобанк" операций согласно исламским принципам банковского де-ла" (прилагается).     2.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"Экобанком" относи-тельно  внедрения  исламского  банковского дела и финансирования в Кыр-гызской Республике от 16 мая 2006 года.     3.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Признать утратившим силу постановление Правления  Национальногобанка Кыргызской Республики № 40/4 от 15 декабря 2006 года "Об Инструк-ции "О пределах финансирования при осуществлении ОАО "Экобанк" операцийсогласно исламским принципам банковского дела".     7. Контроль за исполнением настоящего постановления  возложить  назаместителя  Председателя Национального банка Кыргызской Республики Бо-контаева К.К.      За Председателя Правления     И.о. Председателя Правления Национального     банка Кыргызской Республики                       М.Мырзабаева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4u_tziqmzc2cc3rjffy1">
      <w:r>
        <w:rPr>
          <w:rFonts w:ascii="Arial" w:cs="Arial" w:eastAsia="Arial" w:hAnsi="Arial"/>
          <w:color w:val="132D3F"/>
          <w:sz w:val="16"/>
          <w:szCs w:val="16"/>
          <w:u w:val="single"/>
        </w:rPr>
        <w:t xml:space="preserve">dalil.kg/document/300588</w:t>
      </w:r>
    </w:hyperlink>
  </w:p>
  <w:p>
    <w:pPr>
      <w:spacing w:after="0" w:before="40"/>
      <w:jc w:val="center"/>
    </w:pPr>
    <w:hyperlink w:history="1" r:id="rIdpe_4d-sdfjphkg3lohrx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vopugfqzhy8nxatgy2a8" Type="http://schemas.openxmlformats.org/officeDocument/2006/relationships/hyperlink" Target="https://dalil.kg/document/559" TargetMode="External"/><Relationship Id="rIda7zn7lmavmnx8nrcjnwga" Type="http://schemas.openxmlformats.org/officeDocument/2006/relationships/hyperlink" Target="https://dalil.kg/document/300540" TargetMode="External"/><Relationship Id="rIdecliieiay5riys5rbz0uk" Type="http://schemas.openxmlformats.org/officeDocument/2006/relationships/hyperlink" Target="https://dalil.kg/document/300539" TargetMode="External"/><Relationship Id="rIdwfi_prtxmsuhcej6fkroy" Type="http://schemas.openxmlformats.org/officeDocument/2006/relationships/hyperlink" Target="https://dalil.kg/document/30058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4u_tziqmzc2cc3rjffy1" Type="http://schemas.openxmlformats.org/officeDocument/2006/relationships/hyperlink" Target="https://dalil.kg/document/300588" TargetMode="External"/><Relationship Id="rIdpe_4d-sdfjphkg3lohrx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2026-09-25T09:13:11.183Z</dcterms:created>
  <dcterms:modified xsi:type="dcterms:W3CDTF">2026-09-25T09:13:11.183Z</dcterms:modified>
</cp:coreProperties>
</file>

<file path=docProps/custom.xml><?xml version="1.0" encoding="utf-8"?>
<Properties xmlns="http://schemas.openxmlformats.org/officeDocument/2006/custom-properties" xmlns:vt="http://schemas.openxmlformats.org/officeDocument/2006/docPropsVTypes"/>
</file>