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atbbgnwlroqauer9xsy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21 августа 2019 года № 2019-П-33/43-6</w:t>
      </w:r>
    </w:p>
    <w:p>
      <w:r>
        <w:rPr>
          <w:rFonts w:ascii="Arial" w:cs="Arial" w:eastAsia="Arial" w:hAnsi="Arial"/>
          <w:sz w:val="24"/>
          <w:szCs w:val="24"/>
        </w:rPr>
        <w:t xml:space="preserve">Зарегистрировано в Министерстве юстиции Кыргызской Республики23 марта 2007 года. Регистрационный номер 35-07 г.Бишкекот 14 февраля 2007 года № 7/2               ПОСТАНОВЛЕНИЕ ПРАВЛЕНИЯ НАЦИОНАЛЬНОГО БАНКА                         КЫРГЫЗСКОЙ РЕСПУБЛИКИ           Об утверждении Положения "О минимальных требованиях           к системе внутреннего контроля в микрофинансовых                организациях и кредитных союзах в целях              противодействия финансированию терроризма и              легализации (отмыванию) доходов, полученных                           преступным путем"      Рассмотрев проект Положения "О минимальных требованиях  к  системевнутреннего  контроля в микрофинансовых организациях и кредитных союзахв целях противодействия финансированию терроризма и легализации  (отмы-ванию) доходов,  полученных преступным путем",  руководствуясь ЗаконамиКР</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банках и банковской</w:t>
      </w:r>
    </w:p>
    <w:p>
      <w:r>
        <w:rPr>
          <w:rFonts w:ascii="Arial" w:cs="Arial" w:eastAsia="Arial" w:hAnsi="Arial"/>
          <w:sz w:val="24"/>
          <w:szCs w:val="24"/>
        </w:rPr>
        <w:t xml:space="preserve">деятельности в Кыргызской Республике"</w:t>
      </w:r>
    </w:p>
    <w:p>
      <w:r>
        <w:rPr>
          <w:rFonts w:ascii="Arial" w:cs="Arial" w:eastAsia="Arial" w:hAnsi="Arial"/>
          <w:sz w:val="24"/>
          <w:szCs w:val="24"/>
        </w:rPr>
        <w:t xml:space="preserve">и</w:t>
      </w:r>
    </w:p>
    <w:p>
      <w:r>
        <w:rPr>
          <w:rFonts w:ascii="Arial" w:cs="Arial" w:eastAsia="Arial" w:hAnsi="Arial"/>
          <w:sz w:val="24"/>
          <w:szCs w:val="24"/>
        </w:rPr>
        <w:t xml:space="preserve">"О противодействии финансирова-</w:t>
      </w:r>
    </w:p>
    <w:p>
      <w:r>
        <w:rPr>
          <w:rFonts w:ascii="Arial" w:cs="Arial" w:eastAsia="Arial" w:hAnsi="Arial"/>
          <w:sz w:val="24"/>
          <w:szCs w:val="24"/>
        </w:rPr>
        <w:t xml:space="preserve">нию терроризма и легализации (отмыванию) доходов, полученных преступным</w:t>
      </w:r>
    </w:p>
    <w:p>
      <w:r>
        <w:rPr>
          <w:rFonts w:ascii="Arial" w:cs="Arial" w:eastAsia="Arial" w:hAnsi="Arial"/>
          <w:sz w:val="24"/>
          <w:szCs w:val="24"/>
        </w:rPr>
        <w:t xml:space="preserve">путем"</w:t>
      </w:r>
    </w:p>
    <w:p>
      <w:r>
        <w:rPr>
          <w:rFonts w:ascii="Arial" w:cs="Arial" w:eastAsia="Arial" w:hAnsi="Arial"/>
          <w:sz w:val="24"/>
          <w:szCs w:val="24"/>
        </w:rPr>
        <w:t xml:space="preserve">, Правление Национального банка Кыргызской Республики 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минимальных требованиях к системе внут-реннего контроля в микрофинансовых организациях и  кредитных  союзах  вцелях  противодействия финансированию терроризма и легализации (отмыва-нию) доходов, полученных преступным путем"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5.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tbbgnwlroqauer9xsypk" Type="http://schemas.openxmlformats.org/officeDocument/2006/relationships/hyperlink" Target="http://kodeks.duckdns.org/document/86027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2026-09-23T15:14:28.759Z</dcterms:created>
  <dcterms:modified xsi:type="dcterms:W3CDTF">2026-09-23T15:14:28.759Z</dcterms:modified>
</cp:coreProperties>
</file>

<file path=docProps/custom.xml><?xml version="1.0" encoding="utf-8"?>
<Properties xmlns="http://schemas.openxmlformats.org/officeDocument/2006/custom-properties" xmlns:vt="http://schemas.openxmlformats.org/officeDocument/2006/docPropsVTypes"/>
</file>