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mu6u-5nxurmkft3fpwoie">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Республики"Зарегистрировано в Министерстве юстиции Кыргызской РеспубликиЗарегистрировано  в  Министерстве  юстиции  Кыргызской  Республики6 сентября 2001 года. Регистрационный номер 156-01             Утверждаю                                   УтвержденМинистр здравоохранения                 </w:t>
      </w:r>
      <w:hyperlink w:history="1" r:id="rIdn3wtelmrbg5zp5o0ekv8j">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Министерства финансов Кыргызской Республики                       Кыргызской Республики          Т.Мейманалиев                 от 27 августа 2001 года N 231-пот 23 августа 2001 года                                 ПОРЯДОК               утверждения и исполнения местного бюджета                     2002 года по здравоохранению                 (По учреждениям здравоохранения Ошской                         и Нарынской областей)     1. Настоящий  порядок вводится с 1 января 2002 года для учрежденийздравоохранения Ошской и Нарынской областей в соответствии  с  пунктом4  </w:t>
      </w:r>
      <w:hyperlink w:history="1" r:id="rId-xh05_o0qdq5embz5fvm9">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от 9 января  2001года N 5 "О введении нового механизма  финансирования  здравоохраненияКыргызской Республики с 2001 года".    2.  Постановлением  местных  Кенешей  утверждается  показатель   инорматив   отчислений налоговых платежей по доходной части в структуребюджетов  всех  уровней  области  для  расходов  по  всем  учреждениямздравоохранения, находящимся на финансировании из местного бюджета.    3.   В   расходной   части  бюджетов  всех  уровней   утверждаетсясоответствующая  сумма  как  "средства,   передаваемые  в  вышестоящийбюджет, на финансирование здравоохранения".    Ответственность за своевременное перечисление сумм по утвержденнымнормативам     несут    соответствующие    местные     государственныеадминистрации.    4. На  областном  уровне утверждается суммарный бюджет по расходамна здравоохранение области в разрезе статей расходов.    5.  После   утверждения   бюджета  показатели  по  здравоохранениюдоводятся   областным  финансовым  управлением  до    территориальногоуправления Фонда обязательного медицинского страхования (ТУ ФОМС).    6. Бюджетным отделом ТУ ФОМС составляется роспись расходов по всемучреждениям   здравоохранения,  финансируемым  из   местного   бюджетаобласти, в структуре статей расходов бюджета с помесячной разбивкой.    7. Роспись  расходов  передается в областное финансовое управлениедля утверждения и последующего проведения финансирования.    8.    Роспись   расходов,    утвержденная   областным   финансовымуправлением, передается ТУ ФОМС и соответствующим районным  отделениямКазначейства.     ТУ    ФОМС   доводит   показатели   до    учрежденийздравоохранения с целью дальнейшего составления смет расходов.   Сметырасходов утверждаются руководителями учреждений здравоохранения  и  ТУФОМС с последующей передачей областному финансовому управлению.    9. В  целях  аккумуляции средств на здравоохранение и по взаимномусогласию  областного  финансового управления и ТУ  ФОМС,   разрешаетсяоткрытие в областном отделении Казначейства бюджетного счета ТУ ФОМС.    10.   ТУ  ФОМС  использует  программное  обеспечение  по  контролюисполнения местного бюджета здравоохранения.    11.  Заявка  на  открытие  кредитов на январь-февраль  2002   годасоставляется    и    передается   ТУ   ФОМС  в  областное   финансовоеуправление  по каждому учреждению, финансируемому из средств  местногобюджета в размере  1/12 части на каждый месяц от утвержденной суммы наздравоохранение   на  2002  год  и  в  зависимости   от   фактическогопоступления   средств,    передаваемых   из   местных   бюджетов    нафинансирование здравоохранения.    12. Для формирования заявки в областное финансовое  управление  намарт  и  последующие месяцы 2002 года лечебные учреждения,  работающиепо   системе  "оплата  за  пролеченный  случай",   передают  ТУ   ФОМСотчетность  по соответствующей форме о численности госпитализированныхбольных и сложности заболевания в течение января, февраля 2002 года.    По другим  учреждениям здравоохранения сумма заявки на последующиемесяцы года  определяется  ТУ  ФОМС по  среднемесячной  потребности  сучетом исполнения бюджета каждого месяца 2002 года.    13. При исполнении бюджета по утвержденным сметам расходов каждогоучреждения  области  используется  принцип  "от  заявки  на   открытиекредитов до получения ассигнований",  утвержденный Порядком от 8  июня2000   года  (письмо  Министерства финансов Кыргызской  Республики  от8.06.2000 года N 13-2/3331).    14.  На  стадии  исполнения  местного бюджета  2002  года  принцип"безстатейного  финансирования" используется при  выделении  областнымфинансовым   управлением   средств   одним   показателем  на   текущеефинансирование здравоохранения. Выделенные средства распределяются  ТУФОМС  по  учреждениям  здравоохранения. ТУ  ФОМС  оформляет  бюджетныепоручения    отдельно    на    каждое   учреждение    здравоохранения,финансируемое из  средств  местного бюджета области.    15. По взаимному согласованию областного финансового управления  иТУ   ФОМС,   с  учетом  предварительной  подготовки,   начиная  с  IIIквартала    2002   года   разрешается   переходить   на   безстатейноефинансирование по схеме:  областное  финансовое  управление - ТУ  ФОМС-  лечебное  учреждение, работающее по принципу "оплата за пролеченныйслучай".    Не  лечебные  учреждения здравоохранения области  финансируются  втечение 2002 года по статьям расходов.    16. При использовании открытия кредитов на безстатейной основе, ТУФОМС  ежемесячно  представляет в областное Казначейство  и   областноефинансовое   управление   отчеты  по  открытию  кредитов  и   кассовымрасходам   в   разрезе  статей  расходов  по  соответствующим   формамотчетности.    17. Отчетность  в целом по разделу "здравоохранение" (по бюджетными   специальным   средствам)  представляется  ТУ  ФОМС   в   областноеКазначейство и областное финансовое управление в сроки,  установленныеобластным Казначейством. Областное отделение Казначейства представляетотчетность   в    Центральное   Казначейство   Министерства   финансовКыргызской Республики в установленные сроки.    18.    Категориальные   гранты   из   республиканского    бюджета,предназначенные  на  финансирование  минимальных  услуг   по   разделу"здравоохранение",    аккумулируются   на   областном    бюджете    и,соответственно,  финансируются через территориальное управление  ФОМС.При   этом   Министерство  здравоохранения  Кыргызской  Республики   итерриториальное управление ФОМС несут ответственность  за  полноту   исвоевременность     выплаты     заработной    платы     по     разделу"здравоохранение".    19.  Погашение  задолженности местных  бюджетов  всех  уровней  поздравоохранению   на  1.01.2002 года по статьям  расходов  "Заработнаяплата"   и   "Отчисления   в  Социальный  фонд"   должно   проводитьсясоответствующими бюджетами  по месту образования задолженности за счетдополнительных налоговых поступлений.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x7-bp6pmborshmp6y9tls">
      <w:r>
        <w:rPr>
          <w:rFonts w:ascii="Arial" w:cs="Arial" w:eastAsia="Arial" w:hAnsi="Arial"/>
          <w:color w:val="132D3F"/>
          <w:sz w:val="16"/>
          <w:szCs w:val="16"/>
          <w:u w:val="single"/>
        </w:rPr>
        <w:t xml:space="preserve">dalil.kg/document/30062</w:t>
      </w:r>
    </w:hyperlink>
  </w:p>
  <w:p>
    <w:pPr>
      <w:spacing w:after="0" w:before="40"/>
      <w:jc w:val="center"/>
    </w:pPr>
    <w:hyperlink w:history="1" r:id="rIdz1lr5dbm4gq71bdjwrsuj">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mu6u-5nxurmkft3fpwoie" Type="http://schemas.openxmlformats.org/officeDocument/2006/relationships/hyperlink" Target="https://dalil.kg/document/202591" TargetMode="External"/><Relationship Id="rIdn3wtelmrbg5zp5o0ekv8j" Type="http://schemas.openxmlformats.org/officeDocument/2006/relationships/hyperlink" Target="https://dalil.kg/document/30061" TargetMode="External"/><Relationship Id="rId-xh05_o0qdq5embz5fvm9" Type="http://schemas.openxmlformats.org/officeDocument/2006/relationships/hyperlink" Target="https://dalil.kg/document/7834"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x7-bp6pmborshmp6y9tls" Type="http://schemas.openxmlformats.org/officeDocument/2006/relationships/hyperlink" Target="https://dalil.kg/document/30062" TargetMode="External"/><Relationship Id="rIdz1lr5dbm4gq71bdjwrsuj"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2026-10-01T03:46:53.654Z</dcterms:created>
  <dcterms:modified xsi:type="dcterms:W3CDTF">2026-10-01T03:46:53.654Z</dcterms:modified>
</cp:coreProperties>
</file>

<file path=docProps/custom.xml><?xml version="1.0" encoding="utf-8"?>
<Properties xmlns="http://schemas.openxmlformats.org/officeDocument/2006/custom-properties" xmlns:vt="http://schemas.openxmlformats.org/officeDocument/2006/docPropsVTypes"/>
</file>